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191" w:rsidRPr="003D46D0" w:rsidRDefault="00C4115B">
      <w:pPr>
        <w:rPr>
          <w:rFonts w:ascii="Century Gothic" w:hAnsi="Century Gothic"/>
          <w:sz w:val="28"/>
          <w:szCs w:val="28"/>
        </w:rPr>
      </w:pPr>
      <w:r w:rsidRPr="003D46D0">
        <w:rPr>
          <w:rFonts w:ascii="Century Gothic" w:hAnsi="Century Gothic"/>
          <w:noProof/>
          <w:sz w:val="28"/>
          <w:szCs w:val="28"/>
          <w:lang w:eastAsia="en-AU"/>
        </w:rPr>
        <w:drawing>
          <wp:anchor distT="0" distB="0" distL="114300" distR="114300" simplePos="0" relativeHeight="251658240" behindDoc="0" locked="0" layoutInCell="1" allowOverlap="1" wp14:anchorId="647AEB79" wp14:editId="5AA8735F">
            <wp:simplePos x="0" y="0"/>
            <wp:positionH relativeFrom="margin">
              <wp:align>left</wp:align>
            </wp:positionH>
            <wp:positionV relativeFrom="margin">
              <wp:posOffset>-762000</wp:posOffset>
            </wp:positionV>
            <wp:extent cx="733425" cy="638175"/>
            <wp:effectExtent l="0" t="0" r="9525" b="9525"/>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46D0">
        <w:rPr>
          <w:rFonts w:ascii="Century Gothic" w:hAnsi="Century Gothic"/>
          <w:noProof/>
          <w:sz w:val="28"/>
          <w:szCs w:val="28"/>
          <w:lang w:eastAsia="en-AU"/>
        </w:rPr>
        <mc:AlternateContent>
          <mc:Choice Requires="wps">
            <w:drawing>
              <wp:anchor distT="0" distB="0" distL="114300" distR="114300" simplePos="0" relativeHeight="251659264" behindDoc="0" locked="0" layoutInCell="1" allowOverlap="1" wp14:anchorId="0B5EEB5E" wp14:editId="53781F2F">
                <wp:simplePos x="0" y="0"/>
                <wp:positionH relativeFrom="column">
                  <wp:posOffset>1171575</wp:posOffset>
                </wp:positionH>
                <wp:positionV relativeFrom="paragraph">
                  <wp:posOffset>-695325</wp:posOffset>
                </wp:positionV>
                <wp:extent cx="3676650" cy="3810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36766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0C80" w:rsidRPr="009B0C80" w:rsidRDefault="00610191" w:rsidP="009B0C80">
                            <w:pPr>
                              <w:shd w:val="clear" w:color="auto" w:fill="FFC000"/>
                              <w:jc w:val="center"/>
                              <w:rPr>
                                <w:b/>
                                <w:sz w:val="36"/>
                                <w:szCs w:val="36"/>
                              </w:rPr>
                            </w:pPr>
                            <w:r>
                              <w:rPr>
                                <w:b/>
                                <w:sz w:val="36"/>
                                <w:szCs w:val="36"/>
                              </w:rPr>
                              <w:t>Unit Planner</w:t>
                            </w:r>
                            <w:r w:rsidR="009B0C80" w:rsidRPr="009B0C80">
                              <w:rPr>
                                <w:b/>
                                <w:sz w:val="36"/>
                                <w:szCs w:val="36"/>
                              </w:rPr>
                              <w:t xml:space="preserve"> 20</w:t>
                            </w:r>
                            <w:r>
                              <w:rPr>
                                <w:b/>
                                <w:sz w:val="36"/>
                                <w:szCs w:val="36"/>
                              </w:rPr>
                              <w:t>1</w:t>
                            </w:r>
                            <w:r w:rsidR="009B0C80" w:rsidRPr="009B0C80">
                              <w:rPr>
                                <w:b/>
                                <w:sz w:val="36"/>
                                <w:szCs w:val="36"/>
                              </w:rPr>
                              <w:t>6/17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5EEB5E" id="_x0000_t202" coordsize="21600,21600" o:spt="202" path="m,l,21600r21600,l21600,xe">
                <v:stroke joinstyle="miter"/>
                <v:path gradientshapeok="t" o:connecttype="rect"/>
              </v:shapetype>
              <v:shape id="Text Box 1" o:spid="_x0000_s1026" type="#_x0000_t202" style="position:absolute;margin-left:92.25pt;margin-top:-54.75pt;width:289.5pt;height:3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" fillcolor="white [3201]" strokeweight=".5pt">
                <v:textbox>
                  <w:txbxContent>
                    <w:p w:rsidR="009B0C80" w:rsidRPr="009B0C80" w:rsidRDefault="00610191" w:rsidP="009B0C80">
                      <w:pPr>
                        <w:shd w:val="clear" w:color="auto" w:fill="FFC000"/>
                        <w:jc w:val="center"/>
                        <w:rPr>
                          <w:b/>
                          <w:sz w:val="36"/>
                          <w:szCs w:val="36"/>
                        </w:rPr>
                      </w:pPr>
                      <w:r>
                        <w:rPr>
                          <w:b/>
                          <w:sz w:val="36"/>
                          <w:szCs w:val="36"/>
                        </w:rPr>
                        <w:t>Unit Planner</w:t>
                      </w:r>
                      <w:r w:rsidR="009B0C80" w:rsidRPr="009B0C80">
                        <w:rPr>
                          <w:b/>
                          <w:sz w:val="36"/>
                          <w:szCs w:val="36"/>
                        </w:rPr>
                        <w:t xml:space="preserve"> 20</w:t>
                      </w:r>
                      <w:r>
                        <w:rPr>
                          <w:b/>
                          <w:sz w:val="36"/>
                          <w:szCs w:val="36"/>
                        </w:rPr>
                        <w:t>1</w:t>
                      </w:r>
                      <w:r w:rsidR="009B0C80" w:rsidRPr="009B0C80">
                        <w:rPr>
                          <w:b/>
                          <w:sz w:val="36"/>
                          <w:szCs w:val="36"/>
                        </w:rPr>
                        <w:t>6/17</w:t>
                      </w:r>
                    </w:p>
                  </w:txbxContent>
                </v:textbox>
              </v:shape>
            </w:pict>
          </mc:Fallback>
        </mc:AlternateContent>
      </w:r>
      <w:r w:rsidR="00CA1555" w:rsidRPr="003D46D0">
        <w:rPr>
          <w:rFonts w:ascii="Century Gothic" w:hAnsi="Century Gothic"/>
          <w:sz w:val="28"/>
          <w:szCs w:val="28"/>
        </w:rPr>
        <w:t xml:space="preserve">Subject </w:t>
      </w:r>
      <w:r w:rsidR="003D46D0">
        <w:rPr>
          <w:rFonts w:ascii="Century Gothic" w:hAnsi="Century Gothic"/>
          <w:sz w:val="28"/>
          <w:szCs w:val="28"/>
        </w:rPr>
        <w:t xml:space="preserve">- </w:t>
      </w:r>
      <w:r w:rsidR="009700A7" w:rsidRPr="003D46D0">
        <w:rPr>
          <w:rFonts w:ascii="Century Gothic" w:hAnsi="Century Gothic"/>
          <w:sz w:val="28"/>
          <w:szCs w:val="28"/>
        </w:rPr>
        <w:t>Dance</w:t>
      </w:r>
      <w:r w:rsidR="00CA1555" w:rsidRPr="003D46D0">
        <w:rPr>
          <w:rFonts w:ascii="Century Gothic" w:hAnsi="Century Gothic"/>
          <w:sz w:val="28"/>
          <w:szCs w:val="28"/>
        </w:rPr>
        <w:t xml:space="preserve">       Group </w:t>
      </w:r>
      <w:r w:rsidR="005800FF" w:rsidRPr="003D46D0">
        <w:rPr>
          <w:rFonts w:ascii="Century Gothic" w:hAnsi="Century Gothic"/>
          <w:sz w:val="28"/>
          <w:szCs w:val="28"/>
        </w:rPr>
        <w:t xml:space="preserve"> - Cumbungi</w:t>
      </w:r>
    </w:p>
    <w:tbl>
      <w:tblPr>
        <w:tblStyle w:val="TableGrid"/>
        <w:tblpPr w:leftFromText="180" w:rightFromText="180" w:vertAnchor="text" w:tblpX="-1100" w:tblpY="2"/>
        <w:tblW w:w="11250" w:type="dxa"/>
        <w:tblLayout w:type="fixed"/>
        <w:tblLook w:val="04A0" w:firstRow="1" w:lastRow="0" w:firstColumn="1" w:lastColumn="0" w:noHBand="0" w:noVBand="1"/>
      </w:tblPr>
      <w:tblGrid>
        <w:gridCol w:w="2501"/>
        <w:gridCol w:w="5234"/>
        <w:gridCol w:w="3515"/>
      </w:tblGrid>
      <w:tr w:rsidR="00CF4F54" w:rsidRPr="003D46D0" w:rsidTr="00AF423F">
        <w:tc>
          <w:tcPr>
            <w:tcW w:w="2501" w:type="dxa"/>
            <w:vMerge w:val="restart"/>
            <w:shd w:val="clear" w:color="auto" w:fill="F2F2F2" w:themeFill="background1" w:themeFillShade="F2"/>
          </w:tcPr>
          <w:p w:rsidR="00CF4F54" w:rsidRPr="003D46D0" w:rsidRDefault="00CF4F54" w:rsidP="00CA1555">
            <w:pPr>
              <w:tabs>
                <w:tab w:val="left" w:pos="1020"/>
              </w:tabs>
              <w:jc w:val="center"/>
              <w:rPr>
                <w:rFonts w:ascii="Century Gothic" w:hAnsi="Century Gothic"/>
                <w:b/>
              </w:rPr>
            </w:pPr>
            <w:r w:rsidRPr="003D46D0">
              <w:rPr>
                <w:rFonts w:ascii="Century Gothic" w:hAnsi="Century Gothic"/>
                <w:b/>
              </w:rPr>
              <w:t>Name of Unit:</w:t>
            </w:r>
          </w:p>
          <w:p w:rsidR="00CF4F54" w:rsidRPr="003D46D0" w:rsidRDefault="009700A7" w:rsidP="00CA1555">
            <w:pPr>
              <w:tabs>
                <w:tab w:val="left" w:pos="1020"/>
              </w:tabs>
              <w:jc w:val="center"/>
              <w:rPr>
                <w:rFonts w:ascii="Century Gothic" w:hAnsi="Century Gothic"/>
                <w:b/>
              </w:rPr>
            </w:pPr>
            <w:r w:rsidRPr="003D46D0">
              <w:rPr>
                <w:rFonts w:ascii="Century Gothic" w:hAnsi="Century Gothic"/>
                <w:b/>
              </w:rPr>
              <w:t>Dance Project 1</w:t>
            </w:r>
            <w:r w:rsidR="003D46D0" w:rsidRPr="003D46D0">
              <w:rPr>
                <w:rFonts w:ascii="Century Gothic" w:hAnsi="Century Gothic"/>
                <w:b/>
              </w:rPr>
              <w:t xml:space="preserve"> – My Island Home</w:t>
            </w:r>
          </w:p>
          <w:p w:rsidR="00CF4F54" w:rsidRPr="003D46D0" w:rsidRDefault="00CF4F54" w:rsidP="00CA1555">
            <w:pPr>
              <w:tabs>
                <w:tab w:val="left" w:pos="1020"/>
              </w:tabs>
              <w:jc w:val="center"/>
              <w:rPr>
                <w:rFonts w:ascii="Century Gothic" w:hAnsi="Century Gothic"/>
                <w:b/>
              </w:rPr>
            </w:pPr>
          </w:p>
        </w:tc>
        <w:tc>
          <w:tcPr>
            <w:tcW w:w="5234" w:type="dxa"/>
            <w:shd w:val="clear" w:color="auto" w:fill="DEEAF6" w:themeFill="accent1" w:themeFillTint="33"/>
          </w:tcPr>
          <w:p w:rsidR="00CF4F54" w:rsidRPr="003D46D0" w:rsidRDefault="00CF4F54" w:rsidP="00CA1555">
            <w:pPr>
              <w:tabs>
                <w:tab w:val="left" w:pos="1020"/>
              </w:tabs>
              <w:jc w:val="center"/>
              <w:rPr>
                <w:rFonts w:ascii="Century Gothic" w:hAnsi="Century Gothic"/>
                <w:b/>
              </w:rPr>
            </w:pPr>
            <w:r w:rsidRPr="003D46D0">
              <w:rPr>
                <w:rFonts w:ascii="Century Gothic" w:hAnsi="Century Gothic"/>
                <w:b/>
              </w:rPr>
              <w:t>Teaching &amp; Learning Activities</w:t>
            </w:r>
          </w:p>
        </w:tc>
        <w:tc>
          <w:tcPr>
            <w:tcW w:w="3515" w:type="dxa"/>
            <w:vMerge w:val="restart"/>
            <w:shd w:val="clear" w:color="auto" w:fill="DEEAF6" w:themeFill="accent1" w:themeFillTint="33"/>
          </w:tcPr>
          <w:p w:rsidR="00CF4F54" w:rsidRPr="003D46D0" w:rsidRDefault="00CF4F54" w:rsidP="00CA1555">
            <w:pPr>
              <w:tabs>
                <w:tab w:val="left" w:pos="1020"/>
              </w:tabs>
              <w:jc w:val="center"/>
              <w:rPr>
                <w:rFonts w:ascii="Century Gothic" w:hAnsi="Century Gothic"/>
                <w:b/>
              </w:rPr>
            </w:pPr>
            <w:r w:rsidRPr="003D46D0">
              <w:rPr>
                <w:rFonts w:ascii="Century Gothic" w:hAnsi="Century Gothic"/>
                <w:b/>
              </w:rPr>
              <w:t>Assessment</w:t>
            </w:r>
          </w:p>
        </w:tc>
      </w:tr>
      <w:tr w:rsidR="00CF4F54" w:rsidRPr="003D46D0" w:rsidTr="00AF423F">
        <w:tc>
          <w:tcPr>
            <w:tcW w:w="2501" w:type="dxa"/>
            <w:vMerge/>
            <w:shd w:val="clear" w:color="auto" w:fill="F2F2F2" w:themeFill="background1" w:themeFillShade="F2"/>
          </w:tcPr>
          <w:p w:rsidR="00CF4F54" w:rsidRPr="003D46D0" w:rsidRDefault="00CF4F54" w:rsidP="00CA1555">
            <w:pPr>
              <w:tabs>
                <w:tab w:val="left" w:pos="1020"/>
              </w:tabs>
              <w:jc w:val="center"/>
              <w:rPr>
                <w:rFonts w:ascii="Century Gothic" w:hAnsi="Century Gothic"/>
                <w:b/>
              </w:rPr>
            </w:pPr>
          </w:p>
        </w:tc>
        <w:tc>
          <w:tcPr>
            <w:tcW w:w="5234" w:type="dxa"/>
            <w:shd w:val="clear" w:color="auto" w:fill="auto"/>
          </w:tcPr>
          <w:p w:rsidR="00CF4F54" w:rsidRPr="003D46D0" w:rsidRDefault="00CF4F54" w:rsidP="00CF4F54">
            <w:pPr>
              <w:tabs>
                <w:tab w:val="left" w:pos="1020"/>
              </w:tabs>
              <w:rPr>
                <w:rFonts w:ascii="Century Gothic" w:hAnsi="Century Gothic"/>
                <w:b/>
              </w:rPr>
            </w:pPr>
            <w:r w:rsidRPr="003D46D0">
              <w:rPr>
                <w:rFonts w:ascii="Century Gothic" w:hAnsi="Century Gothic"/>
                <w:b/>
              </w:rPr>
              <w:t>Aim:</w:t>
            </w:r>
          </w:p>
          <w:p w:rsidR="00CF4F54" w:rsidRPr="00154E87" w:rsidRDefault="005800FF" w:rsidP="00CF4F54">
            <w:pPr>
              <w:tabs>
                <w:tab w:val="left" w:pos="1020"/>
              </w:tabs>
              <w:rPr>
                <w:rFonts w:ascii="Century Gothic" w:hAnsi="Century Gothic"/>
                <w:b/>
              </w:rPr>
            </w:pPr>
            <w:r w:rsidRPr="00154E87">
              <w:rPr>
                <w:rFonts w:ascii="Century Gothic" w:hAnsi="Century Gothic"/>
                <w:b/>
              </w:rPr>
              <w:t>To develop part of the school dance repertoire by developing a dance to My Island Home</w:t>
            </w:r>
          </w:p>
          <w:p w:rsidR="00CF4F54" w:rsidRPr="003D46D0" w:rsidRDefault="00CF4F54" w:rsidP="00CF4F54">
            <w:pPr>
              <w:tabs>
                <w:tab w:val="left" w:pos="1020"/>
              </w:tabs>
              <w:rPr>
                <w:rFonts w:ascii="Century Gothic" w:hAnsi="Century Gothic"/>
                <w:b/>
              </w:rPr>
            </w:pPr>
          </w:p>
        </w:tc>
        <w:tc>
          <w:tcPr>
            <w:tcW w:w="3515" w:type="dxa"/>
            <w:vMerge/>
            <w:shd w:val="clear" w:color="auto" w:fill="DEEAF6" w:themeFill="accent1" w:themeFillTint="33"/>
          </w:tcPr>
          <w:p w:rsidR="00CF4F54" w:rsidRPr="003D46D0" w:rsidRDefault="00CF4F54" w:rsidP="00CA1555">
            <w:pPr>
              <w:tabs>
                <w:tab w:val="left" w:pos="1020"/>
              </w:tabs>
              <w:jc w:val="center"/>
              <w:rPr>
                <w:rFonts w:ascii="Century Gothic" w:hAnsi="Century Gothic"/>
                <w:b/>
              </w:rPr>
            </w:pPr>
          </w:p>
        </w:tc>
      </w:tr>
      <w:tr w:rsidR="00CA1555" w:rsidRPr="003D46D0" w:rsidTr="00AF423F">
        <w:tc>
          <w:tcPr>
            <w:tcW w:w="2501" w:type="dxa"/>
            <w:shd w:val="clear" w:color="auto" w:fill="DEEAF6" w:themeFill="accent1" w:themeFillTint="33"/>
          </w:tcPr>
          <w:p w:rsidR="00C4115B" w:rsidRPr="003D46D0" w:rsidRDefault="00C4115B" w:rsidP="00CA1555">
            <w:pPr>
              <w:tabs>
                <w:tab w:val="left" w:pos="1020"/>
              </w:tabs>
              <w:jc w:val="center"/>
              <w:rPr>
                <w:rFonts w:ascii="Century Gothic" w:hAnsi="Century Gothic"/>
                <w:b/>
              </w:rPr>
            </w:pPr>
            <w:r w:rsidRPr="003D46D0">
              <w:rPr>
                <w:rFonts w:ascii="Century Gothic" w:hAnsi="Century Gothic"/>
                <w:b/>
              </w:rPr>
              <w:t>Curriculum focus</w:t>
            </w:r>
          </w:p>
        </w:tc>
        <w:tc>
          <w:tcPr>
            <w:tcW w:w="5234" w:type="dxa"/>
            <w:vMerge w:val="restart"/>
          </w:tcPr>
          <w:p w:rsidR="00C4115B" w:rsidRPr="00154E87" w:rsidRDefault="003D46D0" w:rsidP="003D46D0">
            <w:pPr>
              <w:tabs>
                <w:tab w:val="left" w:pos="1020"/>
              </w:tabs>
              <w:rPr>
                <w:rFonts w:ascii="Century Gothic" w:hAnsi="Century Gothic"/>
                <w:b/>
              </w:rPr>
            </w:pPr>
            <w:r w:rsidRPr="00154E87">
              <w:rPr>
                <w:rFonts w:ascii="Century Gothic" w:hAnsi="Century Gothic"/>
                <w:b/>
              </w:rPr>
              <w:t>By working with a cultural consultant and dance instructor, students are to develop a dance to a chosen piece of music that can be performed at school events.</w:t>
            </w:r>
          </w:p>
          <w:p w:rsidR="003D46D0" w:rsidRDefault="003D46D0" w:rsidP="003D46D0">
            <w:pPr>
              <w:tabs>
                <w:tab w:val="left" w:pos="1020"/>
              </w:tabs>
              <w:rPr>
                <w:rFonts w:ascii="Century Gothic" w:hAnsi="Century Gothic"/>
              </w:rPr>
            </w:pPr>
          </w:p>
          <w:p w:rsidR="003D46D0" w:rsidRDefault="003D46D0" w:rsidP="003D46D0">
            <w:pPr>
              <w:tabs>
                <w:tab w:val="left" w:pos="1020"/>
              </w:tabs>
              <w:rPr>
                <w:rFonts w:ascii="Century Gothic" w:hAnsi="Century Gothic"/>
                <w:b/>
              </w:rPr>
            </w:pPr>
            <w:r w:rsidRPr="003D46D0">
              <w:rPr>
                <w:rFonts w:ascii="Century Gothic" w:hAnsi="Century Gothic"/>
                <w:b/>
              </w:rPr>
              <w:t>Lesson 1-2</w:t>
            </w:r>
          </w:p>
          <w:p w:rsidR="00E82E3A" w:rsidRPr="003D46D0" w:rsidRDefault="00E82E3A" w:rsidP="003D46D0">
            <w:pPr>
              <w:tabs>
                <w:tab w:val="left" w:pos="1020"/>
              </w:tabs>
              <w:rPr>
                <w:rFonts w:ascii="Century Gothic" w:hAnsi="Century Gothic"/>
                <w:b/>
              </w:rPr>
            </w:pPr>
            <w:r>
              <w:rPr>
                <w:rFonts w:ascii="Century Gothic" w:hAnsi="Century Gothic"/>
                <w:b/>
              </w:rPr>
              <w:t>Learning Focus – to respond to a music prompt</w:t>
            </w:r>
          </w:p>
          <w:p w:rsidR="003D46D0" w:rsidRPr="003D46D0" w:rsidRDefault="003D46D0" w:rsidP="003D46D0">
            <w:pPr>
              <w:tabs>
                <w:tab w:val="left" w:pos="1020"/>
              </w:tabs>
              <w:rPr>
                <w:rFonts w:ascii="Century Gothic" w:hAnsi="Century Gothic"/>
              </w:rPr>
            </w:pPr>
            <w:r>
              <w:rPr>
                <w:rFonts w:ascii="Century Gothic" w:hAnsi="Century Gothic"/>
              </w:rPr>
              <w:t>Listen to music and begin to storyboard images that may inform dance production</w:t>
            </w:r>
            <w:r w:rsidR="00E82E3A">
              <w:rPr>
                <w:rFonts w:ascii="Century Gothic" w:hAnsi="Century Gothic"/>
              </w:rPr>
              <w:t>. In teams develop storyboards and then work to consolidate these into one.</w:t>
            </w:r>
          </w:p>
          <w:p w:rsidR="003D46D0" w:rsidRPr="003D46D0" w:rsidRDefault="003D46D0" w:rsidP="003D46D0">
            <w:pPr>
              <w:tabs>
                <w:tab w:val="left" w:pos="1020"/>
              </w:tabs>
              <w:rPr>
                <w:rFonts w:ascii="Century Gothic" w:hAnsi="Century Gothic"/>
              </w:rPr>
            </w:pPr>
          </w:p>
          <w:p w:rsidR="00E82E3A" w:rsidRDefault="00E82E3A" w:rsidP="00E82E3A">
            <w:pPr>
              <w:tabs>
                <w:tab w:val="left" w:pos="1020"/>
              </w:tabs>
              <w:rPr>
                <w:rFonts w:ascii="Century Gothic" w:hAnsi="Century Gothic"/>
                <w:b/>
              </w:rPr>
            </w:pPr>
            <w:r>
              <w:rPr>
                <w:rFonts w:ascii="Century Gothic" w:hAnsi="Century Gothic"/>
                <w:b/>
              </w:rPr>
              <w:t>Lesson 3-4</w:t>
            </w:r>
          </w:p>
          <w:p w:rsidR="008631B3" w:rsidRPr="003D46D0" w:rsidRDefault="008631B3" w:rsidP="00E82E3A">
            <w:pPr>
              <w:tabs>
                <w:tab w:val="left" w:pos="1020"/>
              </w:tabs>
              <w:rPr>
                <w:rFonts w:ascii="Century Gothic" w:hAnsi="Century Gothic"/>
                <w:b/>
              </w:rPr>
            </w:pPr>
            <w:r>
              <w:rPr>
                <w:rFonts w:ascii="Century Gothic" w:hAnsi="Century Gothic"/>
                <w:b/>
              </w:rPr>
              <w:t>Learning Focus – to build in culturally appropriate dance movements</w:t>
            </w:r>
          </w:p>
          <w:p w:rsidR="003D46D0" w:rsidRDefault="008631B3" w:rsidP="003D46D0">
            <w:pPr>
              <w:tabs>
                <w:tab w:val="left" w:pos="1020"/>
              </w:tabs>
              <w:rPr>
                <w:rFonts w:ascii="Century Gothic" w:hAnsi="Century Gothic"/>
              </w:rPr>
            </w:pPr>
            <w:r>
              <w:rPr>
                <w:rFonts w:ascii="Century Gothic" w:hAnsi="Century Gothic"/>
              </w:rPr>
              <w:t>With the cultural consultant incorporate dance movements from each community represented that are allowed to be performed in public. Teach one another these dance moves.</w:t>
            </w:r>
            <w:r w:rsidR="00A04173">
              <w:rPr>
                <w:rFonts w:ascii="Century Gothic" w:hAnsi="Century Gothic"/>
              </w:rPr>
              <w:t xml:space="preserve"> Ensure they are expressive of the music’s intent.</w:t>
            </w:r>
            <w:r>
              <w:rPr>
                <w:rFonts w:ascii="Century Gothic" w:hAnsi="Century Gothic"/>
              </w:rPr>
              <w:t xml:space="preserve"> </w:t>
            </w:r>
          </w:p>
          <w:p w:rsidR="00E82E3A" w:rsidRDefault="00E82E3A" w:rsidP="003D46D0">
            <w:pPr>
              <w:tabs>
                <w:tab w:val="left" w:pos="1020"/>
              </w:tabs>
              <w:rPr>
                <w:rFonts w:ascii="Century Gothic" w:hAnsi="Century Gothic"/>
              </w:rPr>
            </w:pPr>
          </w:p>
          <w:p w:rsidR="00E82E3A" w:rsidRPr="003D46D0" w:rsidRDefault="00E82E3A" w:rsidP="00E82E3A">
            <w:pPr>
              <w:tabs>
                <w:tab w:val="left" w:pos="1020"/>
              </w:tabs>
              <w:rPr>
                <w:rFonts w:ascii="Century Gothic" w:hAnsi="Century Gothic"/>
                <w:b/>
              </w:rPr>
            </w:pPr>
            <w:r>
              <w:rPr>
                <w:rFonts w:ascii="Century Gothic" w:hAnsi="Century Gothic"/>
                <w:b/>
              </w:rPr>
              <w:t>Lesson 5-6</w:t>
            </w:r>
          </w:p>
          <w:p w:rsidR="00A04173" w:rsidRPr="003D46D0" w:rsidRDefault="00A04173" w:rsidP="00A04173">
            <w:pPr>
              <w:tabs>
                <w:tab w:val="left" w:pos="1020"/>
              </w:tabs>
              <w:rPr>
                <w:rFonts w:ascii="Century Gothic" w:hAnsi="Century Gothic"/>
                <w:b/>
              </w:rPr>
            </w:pPr>
            <w:r>
              <w:rPr>
                <w:rFonts w:ascii="Century Gothic" w:hAnsi="Century Gothic"/>
                <w:b/>
              </w:rPr>
              <w:t>Learning Focus – develop contemporary dance skills</w:t>
            </w:r>
          </w:p>
          <w:p w:rsidR="00E82E3A" w:rsidRDefault="00A04173" w:rsidP="003D46D0">
            <w:pPr>
              <w:tabs>
                <w:tab w:val="left" w:pos="1020"/>
              </w:tabs>
              <w:rPr>
                <w:rFonts w:ascii="Century Gothic" w:hAnsi="Century Gothic"/>
              </w:rPr>
            </w:pPr>
            <w:r>
              <w:rPr>
                <w:rFonts w:ascii="Century Gothic" w:hAnsi="Century Gothic"/>
              </w:rPr>
              <w:t>Working with the dance instructor, and by filming the lesson, begin to develop some contemporary dance movements that reflect the musical intent</w:t>
            </w:r>
          </w:p>
          <w:p w:rsidR="00E82E3A" w:rsidRDefault="00E82E3A" w:rsidP="003D46D0">
            <w:pPr>
              <w:tabs>
                <w:tab w:val="left" w:pos="1020"/>
              </w:tabs>
              <w:rPr>
                <w:rFonts w:ascii="Century Gothic" w:hAnsi="Century Gothic"/>
              </w:rPr>
            </w:pPr>
          </w:p>
          <w:p w:rsidR="00E82E3A" w:rsidRPr="003D46D0" w:rsidRDefault="00154E87" w:rsidP="00E82E3A">
            <w:pPr>
              <w:tabs>
                <w:tab w:val="left" w:pos="1020"/>
              </w:tabs>
              <w:rPr>
                <w:rFonts w:ascii="Century Gothic" w:hAnsi="Century Gothic"/>
                <w:b/>
              </w:rPr>
            </w:pPr>
            <w:r>
              <w:rPr>
                <w:rFonts w:ascii="Century Gothic" w:hAnsi="Century Gothic"/>
                <w:b/>
              </w:rPr>
              <w:t>Lesson 7-10</w:t>
            </w:r>
          </w:p>
          <w:p w:rsidR="00154E87" w:rsidRDefault="00154E87" w:rsidP="00154E87">
            <w:pPr>
              <w:tabs>
                <w:tab w:val="left" w:pos="1020"/>
              </w:tabs>
              <w:rPr>
                <w:rFonts w:ascii="Century Gothic" w:hAnsi="Century Gothic"/>
                <w:b/>
              </w:rPr>
            </w:pPr>
            <w:r>
              <w:rPr>
                <w:rFonts w:ascii="Century Gothic" w:hAnsi="Century Gothic"/>
                <w:b/>
              </w:rPr>
              <w:t>Learning Focus – merge contemporary and cultural dance steps</w:t>
            </w:r>
          </w:p>
          <w:p w:rsidR="00154E87" w:rsidRPr="00154E87" w:rsidRDefault="00154E87" w:rsidP="00154E87">
            <w:pPr>
              <w:tabs>
                <w:tab w:val="left" w:pos="1020"/>
              </w:tabs>
              <w:rPr>
                <w:rFonts w:ascii="Century Gothic" w:hAnsi="Century Gothic"/>
              </w:rPr>
            </w:pPr>
            <w:r w:rsidRPr="00154E87">
              <w:rPr>
                <w:rFonts w:ascii="Century Gothic" w:hAnsi="Century Gothic"/>
              </w:rPr>
              <w:t>By working with both consultants, students develop the framework of the final dance by blending dance steps they have learnt in previous lessons.  The final dance needs to reflect the diversity of the communities represented.</w:t>
            </w:r>
          </w:p>
          <w:p w:rsidR="00E82E3A" w:rsidRDefault="00E82E3A" w:rsidP="003D46D0">
            <w:pPr>
              <w:tabs>
                <w:tab w:val="left" w:pos="1020"/>
              </w:tabs>
              <w:rPr>
                <w:rFonts w:ascii="Century Gothic" w:hAnsi="Century Gothic"/>
              </w:rPr>
            </w:pPr>
          </w:p>
          <w:p w:rsidR="00E82E3A" w:rsidRDefault="00E82E3A" w:rsidP="003D46D0">
            <w:pPr>
              <w:tabs>
                <w:tab w:val="left" w:pos="1020"/>
              </w:tabs>
              <w:rPr>
                <w:rFonts w:ascii="Century Gothic" w:hAnsi="Century Gothic"/>
              </w:rPr>
            </w:pPr>
          </w:p>
          <w:p w:rsidR="00E82E3A" w:rsidRPr="003D46D0" w:rsidRDefault="00E82E3A" w:rsidP="00E82E3A">
            <w:pPr>
              <w:tabs>
                <w:tab w:val="left" w:pos="1020"/>
              </w:tabs>
              <w:rPr>
                <w:rFonts w:ascii="Century Gothic" w:hAnsi="Century Gothic"/>
                <w:b/>
              </w:rPr>
            </w:pPr>
            <w:r w:rsidRPr="003D46D0">
              <w:rPr>
                <w:rFonts w:ascii="Century Gothic" w:hAnsi="Century Gothic"/>
                <w:b/>
              </w:rPr>
              <w:t>Lesson 1</w:t>
            </w:r>
            <w:r>
              <w:rPr>
                <w:rFonts w:ascii="Century Gothic" w:hAnsi="Century Gothic"/>
                <w:b/>
              </w:rPr>
              <w:t>1</w:t>
            </w:r>
            <w:r w:rsidRPr="003D46D0">
              <w:rPr>
                <w:rFonts w:ascii="Century Gothic" w:hAnsi="Century Gothic"/>
                <w:b/>
              </w:rPr>
              <w:t>-</w:t>
            </w:r>
            <w:r>
              <w:rPr>
                <w:rFonts w:ascii="Century Gothic" w:hAnsi="Century Gothic"/>
                <w:b/>
              </w:rPr>
              <w:t>1</w:t>
            </w:r>
            <w:r w:rsidRPr="003D46D0">
              <w:rPr>
                <w:rFonts w:ascii="Century Gothic" w:hAnsi="Century Gothic"/>
                <w:b/>
              </w:rPr>
              <w:t>2</w:t>
            </w:r>
          </w:p>
          <w:p w:rsidR="00E82E3A" w:rsidRPr="00415388" w:rsidRDefault="00154E87" w:rsidP="003D46D0">
            <w:pPr>
              <w:tabs>
                <w:tab w:val="left" w:pos="1020"/>
              </w:tabs>
              <w:rPr>
                <w:rFonts w:ascii="Century Gothic" w:hAnsi="Century Gothic"/>
                <w:b/>
              </w:rPr>
            </w:pPr>
            <w:r w:rsidRPr="00415388">
              <w:rPr>
                <w:rFonts w:ascii="Century Gothic" w:hAnsi="Century Gothic"/>
                <w:b/>
              </w:rPr>
              <w:t xml:space="preserve">Learning focus </w:t>
            </w:r>
            <w:r w:rsidR="00415388" w:rsidRPr="00415388">
              <w:rPr>
                <w:rFonts w:ascii="Century Gothic" w:hAnsi="Century Gothic"/>
                <w:b/>
              </w:rPr>
              <w:t>–</w:t>
            </w:r>
            <w:r w:rsidRPr="00415388">
              <w:rPr>
                <w:rFonts w:ascii="Century Gothic" w:hAnsi="Century Gothic"/>
                <w:b/>
              </w:rPr>
              <w:t xml:space="preserve"> </w:t>
            </w:r>
            <w:r w:rsidR="00415388" w:rsidRPr="00415388">
              <w:rPr>
                <w:rFonts w:ascii="Century Gothic" w:hAnsi="Century Gothic"/>
                <w:b/>
              </w:rPr>
              <w:t>develop ideas for staging and costuming</w:t>
            </w:r>
          </w:p>
          <w:p w:rsidR="00415388" w:rsidRDefault="00415388" w:rsidP="00415388">
            <w:pPr>
              <w:tabs>
                <w:tab w:val="left" w:pos="1020"/>
              </w:tabs>
              <w:rPr>
                <w:rFonts w:ascii="Century Gothic" w:hAnsi="Century Gothic"/>
              </w:rPr>
            </w:pPr>
            <w:r>
              <w:rPr>
                <w:rFonts w:ascii="Century Gothic" w:hAnsi="Century Gothic"/>
              </w:rPr>
              <w:lastRenderedPageBreak/>
              <w:t>Students will work with their art and textile teacher to consider costume and sets that reflect the integrity of the song, as well as dance performance.  Students are asked to draw on imagery from both to develop appropriate costumes and sets</w:t>
            </w:r>
          </w:p>
          <w:p w:rsidR="00415388" w:rsidRDefault="00415388" w:rsidP="00415388">
            <w:pPr>
              <w:tabs>
                <w:tab w:val="left" w:pos="1020"/>
              </w:tabs>
              <w:rPr>
                <w:rFonts w:ascii="Century Gothic" w:hAnsi="Century Gothic"/>
              </w:rPr>
            </w:pPr>
          </w:p>
          <w:p w:rsidR="00415388" w:rsidRPr="003D46D0" w:rsidRDefault="00415388" w:rsidP="00415388">
            <w:pPr>
              <w:tabs>
                <w:tab w:val="left" w:pos="1020"/>
              </w:tabs>
              <w:rPr>
                <w:rFonts w:ascii="Century Gothic" w:hAnsi="Century Gothic"/>
                <w:b/>
              </w:rPr>
            </w:pPr>
            <w:r w:rsidRPr="003D46D0">
              <w:rPr>
                <w:rFonts w:ascii="Century Gothic" w:hAnsi="Century Gothic"/>
                <w:b/>
              </w:rPr>
              <w:t>Lesson 1</w:t>
            </w:r>
            <w:r>
              <w:rPr>
                <w:rFonts w:ascii="Century Gothic" w:hAnsi="Century Gothic"/>
                <w:b/>
              </w:rPr>
              <w:t>3</w:t>
            </w:r>
            <w:r w:rsidRPr="003D46D0">
              <w:rPr>
                <w:rFonts w:ascii="Century Gothic" w:hAnsi="Century Gothic"/>
                <w:b/>
              </w:rPr>
              <w:t>-</w:t>
            </w:r>
            <w:r>
              <w:rPr>
                <w:rFonts w:ascii="Century Gothic" w:hAnsi="Century Gothic"/>
                <w:b/>
              </w:rPr>
              <w:t>16</w:t>
            </w:r>
          </w:p>
          <w:p w:rsidR="00415388" w:rsidRPr="00415388" w:rsidRDefault="00415388" w:rsidP="00415388">
            <w:pPr>
              <w:tabs>
                <w:tab w:val="left" w:pos="1020"/>
              </w:tabs>
              <w:rPr>
                <w:rFonts w:ascii="Century Gothic" w:hAnsi="Century Gothic"/>
                <w:b/>
              </w:rPr>
            </w:pPr>
            <w:r w:rsidRPr="00415388">
              <w:rPr>
                <w:rFonts w:ascii="Century Gothic" w:hAnsi="Century Gothic"/>
                <w:b/>
              </w:rPr>
              <w:t xml:space="preserve">Learning focus – </w:t>
            </w:r>
            <w:r>
              <w:rPr>
                <w:rFonts w:ascii="Century Gothic" w:hAnsi="Century Gothic"/>
                <w:b/>
              </w:rPr>
              <w:t>finesse performance</w:t>
            </w:r>
          </w:p>
          <w:p w:rsidR="00415388" w:rsidRPr="003D46D0" w:rsidRDefault="00415388" w:rsidP="00415388">
            <w:pPr>
              <w:tabs>
                <w:tab w:val="left" w:pos="1020"/>
              </w:tabs>
              <w:rPr>
                <w:rFonts w:ascii="Century Gothic" w:hAnsi="Century Gothic"/>
              </w:rPr>
            </w:pPr>
            <w:r>
              <w:rPr>
                <w:rFonts w:ascii="Century Gothic" w:hAnsi="Century Gothic"/>
              </w:rPr>
              <w:t xml:space="preserve">Students will work to refine their performance to ensure it is to performance standard. They will also plan for contingencies such as sorry business and other competing commitments and responsibilities.  </w:t>
            </w:r>
          </w:p>
        </w:tc>
        <w:tc>
          <w:tcPr>
            <w:tcW w:w="3515" w:type="dxa"/>
            <w:vMerge w:val="restart"/>
          </w:tcPr>
          <w:p w:rsidR="00C4115B" w:rsidRPr="00154E87" w:rsidRDefault="00C4115B" w:rsidP="00CA1555">
            <w:pPr>
              <w:rPr>
                <w:rFonts w:ascii="Century Gothic" w:hAnsi="Century Gothic"/>
                <w:b/>
              </w:rPr>
            </w:pPr>
            <w:r w:rsidRPr="00154E87">
              <w:rPr>
                <w:rFonts w:ascii="Century Gothic" w:hAnsi="Century Gothic"/>
                <w:b/>
                <w:i/>
                <w:u w:val="single"/>
              </w:rPr>
              <w:lastRenderedPageBreak/>
              <w:t>For</w:t>
            </w:r>
            <w:r w:rsidRPr="00154E87">
              <w:rPr>
                <w:rFonts w:ascii="Century Gothic" w:hAnsi="Century Gothic"/>
                <w:b/>
                <w:u w:val="single"/>
              </w:rPr>
              <w:t xml:space="preserve"> Learning</w:t>
            </w:r>
            <w:r w:rsidRPr="00154E87">
              <w:rPr>
                <w:rFonts w:ascii="Century Gothic" w:hAnsi="Century Gothic"/>
                <w:b/>
              </w:rPr>
              <w:t xml:space="preserve">: </w:t>
            </w:r>
          </w:p>
          <w:p w:rsidR="00C4115B" w:rsidRPr="00154E87" w:rsidRDefault="00C4115B" w:rsidP="00CA1555">
            <w:pPr>
              <w:rPr>
                <w:rFonts w:ascii="Century Gothic" w:hAnsi="Century Gothic"/>
                <w:b/>
                <w:i/>
              </w:rPr>
            </w:pPr>
            <w:r w:rsidRPr="00154E87">
              <w:rPr>
                <w:rFonts w:ascii="Century Gothic" w:hAnsi="Century Gothic"/>
                <w:b/>
                <w:i/>
              </w:rPr>
              <w:t>Teachers use frequent, formal or informal assessment (e.g. questioning, anecdotal notes, multimodal written tasks), which provide evidence that informs short term planning.</w:t>
            </w:r>
          </w:p>
          <w:p w:rsidR="00C4115B" w:rsidRPr="00154E87" w:rsidRDefault="00C4115B" w:rsidP="00CA1555">
            <w:pPr>
              <w:tabs>
                <w:tab w:val="left" w:pos="1020"/>
              </w:tabs>
              <w:jc w:val="center"/>
              <w:rPr>
                <w:rFonts w:ascii="Century Gothic" w:hAnsi="Century Gothic"/>
                <w:b/>
              </w:rPr>
            </w:pPr>
          </w:p>
          <w:p w:rsidR="00C4115B" w:rsidRPr="00154E87" w:rsidRDefault="00C4115B" w:rsidP="00CA1555">
            <w:pPr>
              <w:tabs>
                <w:tab w:val="left" w:pos="1020"/>
              </w:tabs>
              <w:jc w:val="center"/>
              <w:rPr>
                <w:rFonts w:ascii="Century Gothic" w:hAnsi="Century Gothic"/>
                <w:b/>
              </w:rPr>
            </w:pPr>
          </w:p>
          <w:p w:rsidR="00C4115B" w:rsidRPr="00154E87" w:rsidRDefault="00C4115B" w:rsidP="00CA1555">
            <w:pPr>
              <w:rPr>
                <w:rFonts w:ascii="Century Gothic" w:hAnsi="Century Gothic"/>
                <w:b/>
              </w:rPr>
            </w:pPr>
            <w:r w:rsidRPr="00154E87">
              <w:rPr>
                <w:rFonts w:ascii="Century Gothic" w:hAnsi="Century Gothic"/>
                <w:b/>
                <w:i/>
                <w:u w:val="single"/>
              </w:rPr>
              <w:t>As</w:t>
            </w:r>
            <w:r w:rsidRPr="00154E87">
              <w:rPr>
                <w:rFonts w:ascii="Century Gothic" w:hAnsi="Century Gothic"/>
                <w:b/>
                <w:u w:val="single"/>
              </w:rPr>
              <w:t xml:space="preserve"> Learning</w:t>
            </w:r>
            <w:r w:rsidRPr="00154E87">
              <w:rPr>
                <w:rFonts w:ascii="Century Gothic" w:hAnsi="Century Gothic"/>
                <w:b/>
              </w:rPr>
              <w:t xml:space="preserve">: </w:t>
            </w:r>
          </w:p>
          <w:p w:rsidR="00C4115B" w:rsidRPr="00154E87" w:rsidRDefault="00C4115B" w:rsidP="00CA1555">
            <w:pPr>
              <w:rPr>
                <w:rFonts w:ascii="Century Gothic" w:hAnsi="Century Gothic"/>
                <w:b/>
                <w:i/>
              </w:rPr>
            </w:pPr>
            <w:r w:rsidRPr="00154E87">
              <w:rPr>
                <w:rFonts w:ascii="Century Gothic" w:hAnsi="Century Gothic"/>
                <w:b/>
                <w:i/>
              </w:rPr>
              <w:t>Students reflect on progress in regularly occurring, formal or informal assessment (e.g. peer feedback buddies, formal self assess.), which help in the setting and monitoring of explicit learning goals.</w:t>
            </w:r>
          </w:p>
          <w:p w:rsidR="00C4115B" w:rsidRPr="003D46D0" w:rsidRDefault="00C4115B" w:rsidP="00CA1555">
            <w:pPr>
              <w:tabs>
                <w:tab w:val="left" w:pos="1020"/>
              </w:tabs>
              <w:jc w:val="center"/>
              <w:rPr>
                <w:rFonts w:ascii="Century Gothic" w:hAnsi="Century Gothic"/>
                <w:b/>
              </w:rPr>
            </w:pPr>
          </w:p>
          <w:p w:rsidR="00C4115B" w:rsidRPr="003D46D0" w:rsidRDefault="00C4115B" w:rsidP="00CA1555">
            <w:pPr>
              <w:tabs>
                <w:tab w:val="left" w:pos="1020"/>
              </w:tabs>
              <w:jc w:val="center"/>
              <w:rPr>
                <w:rFonts w:ascii="Century Gothic" w:hAnsi="Century Gothic"/>
                <w:b/>
              </w:rPr>
            </w:pPr>
          </w:p>
          <w:p w:rsidR="00323823" w:rsidRPr="00881B43" w:rsidRDefault="00323823" w:rsidP="00323823">
            <w:pPr>
              <w:pStyle w:val="Heading4"/>
              <w:shd w:val="clear" w:color="auto" w:fill="FFFFFF"/>
              <w:spacing w:before="0" w:after="120"/>
              <w:outlineLvl w:val="3"/>
              <w:rPr>
                <w:rFonts w:ascii="Century Gothic" w:hAnsi="Century Gothic" w:cs="Helvetica"/>
                <w:b/>
                <w:color w:val="000000"/>
              </w:rPr>
            </w:pPr>
            <w:r w:rsidRPr="00881B43">
              <w:rPr>
                <w:rStyle w:val="left"/>
                <w:rFonts w:ascii="Century Gothic" w:hAnsi="Century Gothic" w:cs="Helvetica"/>
                <w:b/>
                <w:color w:val="000000"/>
              </w:rPr>
              <w:t>Years 7 and 8 Content Descriptions</w:t>
            </w:r>
            <w:r w:rsidR="00881B43" w:rsidRPr="00881B43">
              <w:rPr>
                <w:rFonts w:ascii="Century Gothic" w:hAnsi="Century Gothic" w:cs="Helvetica"/>
                <w:b/>
                <w:color w:val="000000"/>
              </w:rPr>
              <w:t xml:space="preserve"> </w:t>
            </w:r>
          </w:p>
          <w:p w:rsidR="00323823" w:rsidRPr="003D46D0" w:rsidRDefault="00323823" w:rsidP="00323823">
            <w:pPr>
              <w:pStyle w:val="NormalWeb"/>
              <w:shd w:val="clear" w:color="auto" w:fill="FFFFFF"/>
              <w:spacing w:before="0" w:beforeAutospacing="0" w:after="150" w:afterAutospacing="0"/>
              <w:rPr>
                <w:rFonts w:ascii="Century Gothic" w:hAnsi="Century Gothic" w:cs="Helvetica"/>
                <w:color w:val="000000"/>
                <w:sz w:val="22"/>
                <w:szCs w:val="22"/>
              </w:rPr>
            </w:pPr>
            <w:r w:rsidRPr="003D46D0">
              <w:rPr>
                <w:rFonts w:ascii="Century Gothic" w:hAnsi="Century Gothic" w:cs="Helvetica"/>
                <w:color w:val="000000"/>
                <w:sz w:val="22"/>
                <w:szCs w:val="22"/>
              </w:rPr>
              <w:t>Combine</w:t>
            </w:r>
            <w:r w:rsidRPr="003D46D0">
              <w:rPr>
                <w:rStyle w:val="apple-converted-space"/>
                <w:rFonts w:ascii="Century Gothic" w:hAnsi="Century Gothic" w:cs="Helvetica"/>
                <w:color w:val="000000"/>
                <w:sz w:val="22"/>
                <w:szCs w:val="22"/>
              </w:rPr>
              <w:t> </w:t>
            </w:r>
            <w:hyperlink r:id="rId8" w:tooltip="Display the glossary entry for elements of dance" w:history="1">
              <w:r w:rsidRPr="003D46D0">
                <w:rPr>
                  <w:rStyle w:val="Hyperlink"/>
                  <w:rFonts w:ascii="Century Gothic" w:hAnsi="Century Gothic" w:cs="Helvetica"/>
                  <w:color w:val="767676"/>
                  <w:sz w:val="22"/>
                  <w:szCs w:val="22"/>
                </w:rPr>
                <w:t>elements of dance</w:t>
              </w:r>
            </w:hyperlink>
            <w:r w:rsidRPr="003D46D0">
              <w:rPr>
                <w:rStyle w:val="apple-converted-space"/>
                <w:rFonts w:ascii="Century Gothic" w:hAnsi="Century Gothic" w:cs="Helvetica"/>
                <w:color w:val="000000"/>
                <w:sz w:val="22"/>
                <w:szCs w:val="22"/>
              </w:rPr>
              <w:t> </w:t>
            </w:r>
            <w:r w:rsidRPr="003D46D0">
              <w:rPr>
                <w:rFonts w:ascii="Century Gothic" w:hAnsi="Century Gothic" w:cs="Helvetica"/>
                <w:color w:val="000000"/>
                <w:sz w:val="22"/>
                <w:szCs w:val="22"/>
              </w:rPr>
              <w:t>and improvise by making literal movements into abstract movements</w:t>
            </w:r>
            <w:r w:rsidRPr="003D46D0">
              <w:rPr>
                <w:rStyle w:val="apple-converted-space"/>
                <w:rFonts w:ascii="Century Gothic" w:hAnsi="Century Gothic" w:cs="Helvetica"/>
                <w:color w:val="000000"/>
                <w:sz w:val="22"/>
                <w:szCs w:val="22"/>
              </w:rPr>
              <w:t> </w:t>
            </w:r>
            <w:hyperlink r:id="rId9" w:tooltip="View additional details of ACADAM013" w:history="1">
              <w:r w:rsidRPr="003D46D0">
                <w:rPr>
                  <w:rStyle w:val="Hyperlink"/>
                  <w:rFonts w:ascii="Century Gothic" w:hAnsi="Century Gothic" w:cs="Helvetica"/>
                  <w:color w:val="767676"/>
                  <w:sz w:val="22"/>
                  <w:szCs w:val="22"/>
                </w:rPr>
                <w:t>(ACADAM013)</w:t>
              </w:r>
            </w:hyperlink>
          </w:p>
          <w:p w:rsidR="00323823" w:rsidRPr="003D46D0" w:rsidRDefault="00323823" w:rsidP="00323823">
            <w:pPr>
              <w:pStyle w:val="NormalWeb"/>
              <w:shd w:val="clear" w:color="auto" w:fill="FFFFFF"/>
              <w:spacing w:before="0" w:beforeAutospacing="0" w:after="150" w:afterAutospacing="0"/>
              <w:rPr>
                <w:rFonts w:ascii="Century Gothic" w:hAnsi="Century Gothic" w:cs="Helvetica"/>
                <w:color w:val="000000"/>
                <w:sz w:val="22"/>
                <w:szCs w:val="22"/>
              </w:rPr>
            </w:pPr>
            <w:r w:rsidRPr="003D46D0">
              <w:rPr>
                <w:rFonts w:ascii="Century Gothic" w:hAnsi="Century Gothic" w:cs="Helvetica"/>
                <w:color w:val="000000"/>
                <w:sz w:val="22"/>
                <w:szCs w:val="22"/>
              </w:rPr>
              <w:t>Develop their choreographic intent by applying the</w:t>
            </w:r>
            <w:r w:rsidRPr="003D46D0">
              <w:rPr>
                <w:rStyle w:val="apple-converted-space"/>
                <w:rFonts w:ascii="Century Gothic" w:hAnsi="Century Gothic" w:cs="Helvetica"/>
                <w:color w:val="000000"/>
                <w:sz w:val="22"/>
                <w:szCs w:val="22"/>
              </w:rPr>
              <w:t> </w:t>
            </w:r>
            <w:hyperlink r:id="rId10" w:tooltip="Display the glossary entry for elements of dance" w:history="1">
              <w:r w:rsidRPr="003D46D0">
                <w:rPr>
                  <w:rStyle w:val="Hyperlink"/>
                  <w:rFonts w:ascii="Century Gothic" w:hAnsi="Century Gothic" w:cs="Helvetica"/>
                  <w:color w:val="767676"/>
                  <w:sz w:val="22"/>
                  <w:szCs w:val="22"/>
                </w:rPr>
                <w:t>elements of dance</w:t>
              </w:r>
            </w:hyperlink>
            <w:r w:rsidRPr="003D46D0">
              <w:rPr>
                <w:rStyle w:val="apple-converted-space"/>
                <w:rFonts w:ascii="Century Gothic" w:hAnsi="Century Gothic" w:cs="Helvetica"/>
                <w:color w:val="000000"/>
                <w:sz w:val="22"/>
                <w:szCs w:val="22"/>
              </w:rPr>
              <w:t> </w:t>
            </w:r>
            <w:r w:rsidRPr="003D46D0">
              <w:rPr>
                <w:rFonts w:ascii="Century Gothic" w:hAnsi="Century Gothic" w:cs="Helvetica"/>
                <w:color w:val="000000"/>
                <w:sz w:val="22"/>
                <w:szCs w:val="22"/>
              </w:rPr>
              <w:t>to select and organise</w:t>
            </w:r>
            <w:r w:rsidRPr="003D46D0">
              <w:rPr>
                <w:rStyle w:val="apple-converted-space"/>
                <w:rFonts w:ascii="Century Gothic" w:hAnsi="Century Gothic" w:cs="Helvetica"/>
                <w:color w:val="000000"/>
                <w:sz w:val="22"/>
                <w:szCs w:val="22"/>
              </w:rPr>
              <w:t> </w:t>
            </w:r>
            <w:hyperlink r:id="rId11" w:tooltip="Display the glossary entry for movement" w:history="1">
              <w:r w:rsidRPr="003D46D0">
                <w:rPr>
                  <w:rStyle w:val="Hyperlink"/>
                  <w:rFonts w:ascii="Century Gothic" w:hAnsi="Century Gothic" w:cs="Helvetica"/>
                  <w:color w:val="767676"/>
                  <w:sz w:val="22"/>
                  <w:szCs w:val="22"/>
                </w:rPr>
                <w:t>movement</w:t>
              </w:r>
            </w:hyperlink>
            <w:r w:rsidRPr="003D46D0">
              <w:rPr>
                <w:rStyle w:val="apple-converted-space"/>
                <w:rFonts w:ascii="Century Gothic" w:hAnsi="Century Gothic" w:cs="Helvetica"/>
                <w:color w:val="000000"/>
                <w:sz w:val="22"/>
                <w:szCs w:val="22"/>
              </w:rPr>
              <w:t> </w:t>
            </w:r>
            <w:hyperlink r:id="rId12" w:tooltip="View additional details of ACADAM014" w:history="1">
              <w:r w:rsidRPr="003D46D0">
                <w:rPr>
                  <w:rStyle w:val="Hyperlink"/>
                  <w:rFonts w:ascii="Century Gothic" w:hAnsi="Century Gothic" w:cs="Helvetica"/>
                  <w:color w:val="767676"/>
                  <w:sz w:val="22"/>
                  <w:szCs w:val="22"/>
                </w:rPr>
                <w:t>(ACADAM014)</w:t>
              </w:r>
            </w:hyperlink>
          </w:p>
          <w:p w:rsidR="00323823" w:rsidRPr="003D46D0" w:rsidRDefault="00D3588E" w:rsidP="00323823">
            <w:pPr>
              <w:pStyle w:val="NormalWeb"/>
              <w:shd w:val="clear" w:color="auto" w:fill="FFFFFF"/>
              <w:spacing w:before="0" w:beforeAutospacing="0" w:after="150" w:afterAutospacing="0"/>
              <w:rPr>
                <w:rFonts w:ascii="Century Gothic" w:hAnsi="Century Gothic" w:cs="Helvetica"/>
                <w:color w:val="000000"/>
                <w:sz w:val="22"/>
                <w:szCs w:val="22"/>
              </w:rPr>
            </w:pPr>
            <w:hyperlink r:id="rId13" w:tooltip="Display the glossary entry for Practise" w:history="1">
              <w:r w:rsidR="00323823" w:rsidRPr="003D46D0">
                <w:rPr>
                  <w:rStyle w:val="Hyperlink"/>
                  <w:rFonts w:ascii="Century Gothic" w:hAnsi="Century Gothic" w:cs="Helvetica"/>
                  <w:color w:val="767676"/>
                  <w:sz w:val="22"/>
                  <w:szCs w:val="22"/>
                </w:rPr>
                <w:t>Practise</w:t>
              </w:r>
            </w:hyperlink>
            <w:r w:rsidR="00323823" w:rsidRPr="003D46D0">
              <w:rPr>
                <w:rStyle w:val="apple-converted-space"/>
                <w:rFonts w:ascii="Century Gothic" w:hAnsi="Century Gothic" w:cs="Helvetica"/>
                <w:color w:val="000000"/>
                <w:sz w:val="22"/>
                <w:szCs w:val="22"/>
              </w:rPr>
              <w:t> </w:t>
            </w:r>
            <w:r w:rsidR="00323823" w:rsidRPr="003D46D0">
              <w:rPr>
                <w:rFonts w:ascii="Century Gothic" w:hAnsi="Century Gothic" w:cs="Helvetica"/>
                <w:color w:val="000000"/>
                <w:sz w:val="22"/>
                <w:szCs w:val="22"/>
              </w:rPr>
              <w:t>and refine</w:t>
            </w:r>
            <w:r w:rsidR="00323823" w:rsidRPr="003D46D0">
              <w:rPr>
                <w:rStyle w:val="apple-converted-space"/>
                <w:rFonts w:ascii="Century Gothic" w:hAnsi="Century Gothic" w:cs="Helvetica"/>
                <w:color w:val="000000"/>
                <w:sz w:val="22"/>
                <w:szCs w:val="22"/>
              </w:rPr>
              <w:t> </w:t>
            </w:r>
            <w:hyperlink r:id="rId14" w:tooltip="Display the glossary entry for technical skills" w:history="1">
              <w:r w:rsidR="00323823" w:rsidRPr="003D46D0">
                <w:rPr>
                  <w:rStyle w:val="Hyperlink"/>
                  <w:rFonts w:ascii="Century Gothic" w:hAnsi="Century Gothic" w:cs="Helvetica"/>
                  <w:color w:val="767676"/>
                  <w:sz w:val="22"/>
                  <w:szCs w:val="22"/>
                </w:rPr>
                <w:t>technical skills</w:t>
              </w:r>
            </w:hyperlink>
            <w:r w:rsidR="00323823" w:rsidRPr="003D46D0">
              <w:rPr>
                <w:rStyle w:val="apple-converted-space"/>
                <w:rFonts w:ascii="Century Gothic" w:hAnsi="Century Gothic" w:cs="Helvetica"/>
                <w:color w:val="000000"/>
                <w:sz w:val="22"/>
                <w:szCs w:val="22"/>
              </w:rPr>
              <w:t> </w:t>
            </w:r>
            <w:r w:rsidR="00323823" w:rsidRPr="003D46D0">
              <w:rPr>
                <w:rFonts w:ascii="Century Gothic" w:hAnsi="Century Gothic" w:cs="Helvetica"/>
                <w:color w:val="000000"/>
                <w:sz w:val="22"/>
                <w:szCs w:val="22"/>
              </w:rPr>
              <w:t>in style-specific techniques</w:t>
            </w:r>
            <w:r w:rsidR="00323823" w:rsidRPr="003D46D0">
              <w:rPr>
                <w:rStyle w:val="apple-converted-space"/>
                <w:rFonts w:ascii="Century Gothic" w:hAnsi="Century Gothic" w:cs="Helvetica"/>
                <w:color w:val="000000"/>
                <w:sz w:val="22"/>
                <w:szCs w:val="22"/>
              </w:rPr>
              <w:t> </w:t>
            </w:r>
            <w:hyperlink r:id="rId15" w:tooltip="View additional details of ACADAM015" w:history="1">
              <w:r w:rsidR="00323823" w:rsidRPr="003D46D0">
                <w:rPr>
                  <w:rStyle w:val="Hyperlink"/>
                  <w:rFonts w:ascii="Century Gothic" w:hAnsi="Century Gothic" w:cs="Helvetica"/>
                  <w:color w:val="767676"/>
                  <w:sz w:val="22"/>
                  <w:szCs w:val="22"/>
                </w:rPr>
                <w:t>(ACADAM015)</w:t>
              </w:r>
            </w:hyperlink>
          </w:p>
          <w:p w:rsidR="00323823" w:rsidRPr="003D46D0" w:rsidRDefault="00323823" w:rsidP="00323823">
            <w:pPr>
              <w:pStyle w:val="NormalWeb"/>
              <w:shd w:val="clear" w:color="auto" w:fill="FFFFFF"/>
              <w:spacing w:before="0" w:beforeAutospacing="0" w:after="150" w:afterAutospacing="0"/>
              <w:rPr>
                <w:rFonts w:ascii="Century Gothic" w:hAnsi="Century Gothic" w:cs="Helvetica"/>
                <w:color w:val="000000"/>
                <w:sz w:val="22"/>
                <w:szCs w:val="22"/>
              </w:rPr>
            </w:pPr>
            <w:r w:rsidRPr="003D46D0">
              <w:rPr>
                <w:rFonts w:ascii="Century Gothic" w:hAnsi="Century Gothic" w:cs="Helvetica"/>
                <w:color w:val="000000"/>
                <w:sz w:val="22"/>
                <w:szCs w:val="22"/>
              </w:rPr>
              <w:t>Structure dances using</w:t>
            </w:r>
            <w:r w:rsidRPr="003D46D0">
              <w:rPr>
                <w:rStyle w:val="apple-converted-space"/>
                <w:rFonts w:ascii="Century Gothic" w:hAnsi="Century Gothic" w:cs="Helvetica"/>
                <w:color w:val="000000"/>
                <w:sz w:val="22"/>
                <w:szCs w:val="22"/>
              </w:rPr>
              <w:t> </w:t>
            </w:r>
            <w:hyperlink r:id="rId16" w:tooltip="Display the glossary entry for choreographic devices" w:history="1">
              <w:r w:rsidRPr="003D46D0">
                <w:rPr>
                  <w:rStyle w:val="Hyperlink"/>
                  <w:rFonts w:ascii="Century Gothic" w:hAnsi="Century Gothic" w:cs="Helvetica"/>
                  <w:color w:val="767676"/>
                  <w:sz w:val="22"/>
                  <w:szCs w:val="22"/>
                </w:rPr>
                <w:t>choreographic devices</w:t>
              </w:r>
            </w:hyperlink>
            <w:r w:rsidRPr="003D46D0">
              <w:rPr>
                <w:rStyle w:val="apple-converted-space"/>
                <w:rFonts w:ascii="Century Gothic" w:hAnsi="Century Gothic" w:cs="Helvetica"/>
                <w:color w:val="000000"/>
                <w:sz w:val="22"/>
                <w:szCs w:val="22"/>
              </w:rPr>
              <w:t> </w:t>
            </w:r>
            <w:r w:rsidRPr="003D46D0">
              <w:rPr>
                <w:rFonts w:ascii="Century Gothic" w:hAnsi="Century Gothic" w:cs="Helvetica"/>
                <w:color w:val="000000"/>
                <w:sz w:val="22"/>
                <w:szCs w:val="22"/>
              </w:rPr>
              <w:t>and form</w:t>
            </w:r>
            <w:r w:rsidRPr="003D46D0">
              <w:rPr>
                <w:rStyle w:val="apple-converted-space"/>
                <w:rFonts w:ascii="Century Gothic" w:hAnsi="Century Gothic" w:cs="Helvetica"/>
                <w:color w:val="000000"/>
                <w:sz w:val="22"/>
                <w:szCs w:val="22"/>
              </w:rPr>
              <w:t> </w:t>
            </w:r>
            <w:hyperlink r:id="rId17" w:tooltip="View additional details of ACADAM016" w:history="1">
              <w:r w:rsidRPr="003D46D0">
                <w:rPr>
                  <w:rStyle w:val="Hyperlink"/>
                  <w:rFonts w:ascii="Century Gothic" w:hAnsi="Century Gothic" w:cs="Helvetica"/>
                  <w:color w:val="767676"/>
                  <w:sz w:val="22"/>
                  <w:szCs w:val="22"/>
                </w:rPr>
                <w:t>(ACADAM016)</w:t>
              </w:r>
            </w:hyperlink>
          </w:p>
          <w:p w:rsidR="00323823" w:rsidRPr="003D46D0" w:rsidRDefault="00323823" w:rsidP="00323823">
            <w:pPr>
              <w:pStyle w:val="NormalWeb"/>
              <w:shd w:val="clear" w:color="auto" w:fill="FFFFFF"/>
              <w:spacing w:before="0" w:beforeAutospacing="0" w:after="150" w:afterAutospacing="0"/>
              <w:rPr>
                <w:rFonts w:ascii="Century Gothic" w:hAnsi="Century Gothic" w:cs="Helvetica"/>
                <w:color w:val="000000"/>
                <w:sz w:val="22"/>
                <w:szCs w:val="22"/>
              </w:rPr>
            </w:pPr>
            <w:r w:rsidRPr="003D46D0">
              <w:rPr>
                <w:rFonts w:ascii="Century Gothic" w:hAnsi="Century Gothic" w:cs="Helvetica"/>
                <w:color w:val="000000"/>
                <w:sz w:val="22"/>
                <w:szCs w:val="22"/>
              </w:rPr>
              <w:t>Rehearse and perform focusing on</w:t>
            </w:r>
            <w:r w:rsidRPr="003D46D0">
              <w:rPr>
                <w:rStyle w:val="apple-converted-space"/>
                <w:rFonts w:ascii="Century Gothic" w:hAnsi="Century Gothic" w:cs="Helvetica"/>
                <w:color w:val="000000"/>
                <w:sz w:val="22"/>
                <w:szCs w:val="22"/>
              </w:rPr>
              <w:t> </w:t>
            </w:r>
            <w:hyperlink r:id="rId18" w:tooltip="Display the glossary entry for expressive skills" w:history="1">
              <w:r w:rsidRPr="003D46D0">
                <w:rPr>
                  <w:rStyle w:val="Hyperlink"/>
                  <w:rFonts w:ascii="Century Gothic" w:hAnsi="Century Gothic" w:cs="Helvetica"/>
                  <w:color w:val="767676"/>
                  <w:sz w:val="22"/>
                  <w:szCs w:val="22"/>
                </w:rPr>
                <w:t xml:space="preserve">expressive </w:t>
              </w:r>
              <w:r w:rsidRPr="003D46D0">
                <w:rPr>
                  <w:rStyle w:val="Hyperlink"/>
                  <w:rFonts w:ascii="Century Gothic" w:hAnsi="Century Gothic" w:cs="Helvetica"/>
                  <w:color w:val="767676"/>
                  <w:sz w:val="22"/>
                  <w:szCs w:val="22"/>
                </w:rPr>
                <w:lastRenderedPageBreak/>
                <w:t>skills</w:t>
              </w:r>
            </w:hyperlink>
            <w:r w:rsidRPr="003D46D0">
              <w:rPr>
                <w:rStyle w:val="apple-converted-space"/>
                <w:rFonts w:ascii="Century Gothic" w:hAnsi="Century Gothic" w:cs="Helvetica"/>
                <w:color w:val="000000"/>
                <w:sz w:val="22"/>
                <w:szCs w:val="22"/>
              </w:rPr>
              <w:t> </w:t>
            </w:r>
            <w:r w:rsidRPr="003D46D0">
              <w:rPr>
                <w:rFonts w:ascii="Century Gothic" w:hAnsi="Century Gothic" w:cs="Helvetica"/>
                <w:color w:val="000000"/>
                <w:sz w:val="22"/>
                <w:szCs w:val="22"/>
              </w:rPr>
              <w:t>appropriate to</w:t>
            </w:r>
            <w:r w:rsidRPr="003D46D0">
              <w:rPr>
                <w:rStyle w:val="apple-converted-space"/>
                <w:rFonts w:ascii="Century Gothic" w:hAnsi="Century Gothic" w:cs="Helvetica"/>
                <w:color w:val="000000"/>
                <w:sz w:val="22"/>
                <w:szCs w:val="22"/>
              </w:rPr>
              <w:t> </w:t>
            </w:r>
            <w:hyperlink r:id="rId19" w:tooltip="Display the glossary entry for style" w:history="1">
              <w:r w:rsidRPr="003D46D0">
                <w:rPr>
                  <w:rStyle w:val="Hyperlink"/>
                  <w:rFonts w:ascii="Century Gothic" w:hAnsi="Century Gothic" w:cs="Helvetica"/>
                  <w:color w:val="767676"/>
                  <w:sz w:val="22"/>
                  <w:szCs w:val="22"/>
                </w:rPr>
                <w:t>style</w:t>
              </w:r>
            </w:hyperlink>
            <w:r w:rsidRPr="003D46D0">
              <w:rPr>
                <w:rStyle w:val="apple-converted-space"/>
                <w:rFonts w:ascii="Century Gothic" w:hAnsi="Century Gothic" w:cs="Helvetica"/>
                <w:color w:val="000000"/>
                <w:sz w:val="22"/>
                <w:szCs w:val="22"/>
              </w:rPr>
              <w:t> </w:t>
            </w:r>
            <w:r w:rsidRPr="003D46D0">
              <w:rPr>
                <w:rFonts w:ascii="Century Gothic" w:hAnsi="Century Gothic" w:cs="Helvetica"/>
                <w:color w:val="000000"/>
                <w:sz w:val="22"/>
                <w:szCs w:val="22"/>
              </w:rPr>
              <w:t>and/or choreographic intent</w:t>
            </w:r>
            <w:r w:rsidRPr="003D46D0">
              <w:rPr>
                <w:rStyle w:val="apple-converted-space"/>
                <w:rFonts w:ascii="Century Gothic" w:hAnsi="Century Gothic" w:cs="Helvetica"/>
                <w:color w:val="000000"/>
                <w:sz w:val="22"/>
                <w:szCs w:val="22"/>
              </w:rPr>
              <w:t> </w:t>
            </w:r>
            <w:hyperlink r:id="rId20" w:tooltip="View additional details of ACADAM017" w:history="1">
              <w:r w:rsidRPr="003D46D0">
                <w:rPr>
                  <w:rStyle w:val="Hyperlink"/>
                  <w:rFonts w:ascii="Century Gothic" w:hAnsi="Century Gothic" w:cs="Helvetica"/>
                  <w:color w:val="767676"/>
                  <w:sz w:val="22"/>
                  <w:szCs w:val="22"/>
                </w:rPr>
                <w:t>(ACADAM017)</w:t>
              </w:r>
            </w:hyperlink>
          </w:p>
          <w:p w:rsidR="00323823" w:rsidRPr="003D46D0" w:rsidRDefault="00323823" w:rsidP="00323823">
            <w:pPr>
              <w:pStyle w:val="NormalWeb"/>
              <w:shd w:val="clear" w:color="auto" w:fill="FFFFFF"/>
              <w:spacing w:before="0" w:beforeAutospacing="0" w:after="150" w:afterAutospacing="0"/>
              <w:rPr>
                <w:rFonts w:ascii="Century Gothic" w:hAnsi="Century Gothic" w:cs="Helvetica"/>
                <w:color w:val="000000"/>
                <w:sz w:val="22"/>
                <w:szCs w:val="22"/>
              </w:rPr>
            </w:pPr>
            <w:r w:rsidRPr="003D46D0">
              <w:rPr>
                <w:rFonts w:ascii="Century Gothic" w:hAnsi="Century Gothic" w:cs="Helvetica"/>
                <w:color w:val="000000"/>
                <w:sz w:val="22"/>
                <w:szCs w:val="22"/>
              </w:rPr>
              <w:t>Analyse how choreographers use</w:t>
            </w:r>
            <w:r w:rsidRPr="003D46D0">
              <w:rPr>
                <w:rStyle w:val="apple-converted-space"/>
                <w:rFonts w:ascii="Century Gothic" w:hAnsi="Century Gothic" w:cs="Helvetica"/>
                <w:color w:val="000000"/>
                <w:sz w:val="22"/>
                <w:szCs w:val="22"/>
              </w:rPr>
              <w:t> </w:t>
            </w:r>
            <w:hyperlink r:id="rId21" w:tooltip="Display the glossary entry for elements of dance" w:history="1">
              <w:r w:rsidRPr="003D46D0">
                <w:rPr>
                  <w:rStyle w:val="Hyperlink"/>
                  <w:rFonts w:ascii="Century Gothic" w:hAnsi="Century Gothic" w:cs="Helvetica"/>
                  <w:color w:val="767676"/>
                  <w:sz w:val="22"/>
                  <w:szCs w:val="22"/>
                </w:rPr>
                <w:t>elements of dance</w:t>
              </w:r>
            </w:hyperlink>
            <w:r w:rsidRPr="003D46D0">
              <w:rPr>
                <w:rStyle w:val="apple-converted-space"/>
                <w:rFonts w:ascii="Century Gothic" w:hAnsi="Century Gothic" w:cs="Helvetica"/>
                <w:color w:val="000000"/>
                <w:sz w:val="22"/>
                <w:szCs w:val="22"/>
              </w:rPr>
              <w:t> </w:t>
            </w:r>
            <w:r w:rsidRPr="003D46D0">
              <w:rPr>
                <w:rFonts w:ascii="Century Gothic" w:hAnsi="Century Gothic" w:cs="Helvetica"/>
                <w:color w:val="000000"/>
                <w:sz w:val="22"/>
                <w:szCs w:val="22"/>
              </w:rPr>
              <w:t>and production elements to communicate intent</w:t>
            </w:r>
            <w:r w:rsidRPr="003D46D0">
              <w:rPr>
                <w:rStyle w:val="apple-converted-space"/>
                <w:rFonts w:ascii="Century Gothic" w:hAnsi="Century Gothic" w:cs="Helvetica"/>
                <w:color w:val="000000"/>
                <w:sz w:val="22"/>
                <w:szCs w:val="22"/>
              </w:rPr>
              <w:t> </w:t>
            </w:r>
            <w:hyperlink r:id="rId22" w:tooltip="View additional details of ACADAR018" w:history="1">
              <w:r w:rsidRPr="003D46D0">
                <w:rPr>
                  <w:rStyle w:val="Hyperlink"/>
                  <w:rFonts w:ascii="Century Gothic" w:hAnsi="Century Gothic" w:cs="Helvetica"/>
                  <w:color w:val="767676"/>
                  <w:sz w:val="22"/>
                  <w:szCs w:val="22"/>
                </w:rPr>
                <w:t>(ACADAR018)</w:t>
              </w:r>
            </w:hyperlink>
          </w:p>
          <w:p w:rsidR="00323823" w:rsidRPr="003D46D0" w:rsidRDefault="00323823" w:rsidP="00323823">
            <w:pPr>
              <w:pStyle w:val="NormalWeb"/>
              <w:shd w:val="clear" w:color="auto" w:fill="FFFFFF"/>
              <w:spacing w:before="0" w:beforeAutospacing="0" w:after="150" w:afterAutospacing="0"/>
              <w:rPr>
                <w:rFonts w:ascii="Century Gothic" w:hAnsi="Century Gothic" w:cs="Helvetica"/>
                <w:color w:val="000000"/>
                <w:sz w:val="22"/>
                <w:szCs w:val="22"/>
              </w:rPr>
            </w:pPr>
            <w:r w:rsidRPr="003D46D0">
              <w:rPr>
                <w:rFonts w:ascii="Century Gothic" w:hAnsi="Century Gothic" w:cs="Helvetica"/>
                <w:color w:val="000000"/>
                <w:sz w:val="22"/>
                <w:szCs w:val="22"/>
              </w:rPr>
              <w:t>Identify and connect specific features and purposes of dance from contemporary and past times to explore</w:t>
            </w:r>
            <w:r w:rsidRPr="003D46D0">
              <w:rPr>
                <w:rStyle w:val="apple-converted-space"/>
                <w:rFonts w:ascii="Century Gothic" w:hAnsi="Century Gothic" w:cs="Helvetica"/>
                <w:color w:val="000000"/>
                <w:sz w:val="22"/>
                <w:szCs w:val="22"/>
              </w:rPr>
              <w:t> </w:t>
            </w:r>
            <w:hyperlink r:id="rId23" w:tooltip="Display the glossary entry for viewpoints" w:history="1">
              <w:r w:rsidRPr="003D46D0">
                <w:rPr>
                  <w:rStyle w:val="Hyperlink"/>
                  <w:rFonts w:ascii="Century Gothic" w:hAnsi="Century Gothic" w:cs="Helvetica"/>
                  <w:color w:val="767676"/>
                  <w:sz w:val="22"/>
                  <w:szCs w:val="22"/>
                </w:rPr>
                <w:t>viewpoints</w:t>
              </w:r>
            </w:hyperlink>
            <w:r w:rsidRPr="003D46D0">
              <w:rPr>
                <w:rStyle w:val="apple-converted-space"/>
                <w:rFonts w:ascii="Century Gothic" w:hAnsi="Century Gothic" w:cs="Helvetica"/>
                <w:color w:val="000000"/>
                <w:sz w:val="22"/>
                <w:szCs w:val="22"/>
              </w:rPr>
              <w:t> </w:t>
            </w:r>
            <w:r w:rsidRPr="003D46D0">
              <w:rPr>
                <w:rFonts w:ascii="Century Gothic" w:hAnsi="Century Gothic" w:cs="Helvetica"/>
                <w:color w:val="000000"/>
                <w:sz w:val="22"/>
                <w:szCs w:val="22"/>
              </w:rPr>
              <w:t>and enrich their dance-making, starting with dance in Australia and including dance of Aboriginal and Torres Strait Islander Peoples</w:t>
            </w:r>
            <w:r w:rsidRPr="003D46D0">
              <w:rPr>
                <w:rStyle w:val="apple-converted-space"/>
                <w:rFonts w:ascii="Century Gothic" w:hAnsi="Century Gothic" w:cs="Helvetica"/>
                <w:color w:val="000000"/>
                <w:sz w:val="22"/>
                <w:szCs w:val="22"/>
              </w:rPr>
              <w:t> </w:t>
            </w:r>
            <w:hyperlink r:id="rId24" w:tooltip="View additional details of ACADAR019" w:history="1">
              <w:r w:rsidRPr="003D46D0">
                <w:rPr>
                  <w:rStyle w:val="Hyperlink"/>
                  <w:rFonts w:ascii="Century Gothic" w:hAnsi="Century Gothic" w:cs="Helvetica"/>
                  <w:color w:val="767676"/>
                  <w:sz w:val="22"/>
                  <w:szCs w:val="22"/>
                </w:rPr>
                <w:t>(ACADAR019)</w:t>
              </w:r>
            </w:hyperlink>
          </w:p>
          <w:p w:rsidR="00323823" w:rsidRPr="00881B43" w:rsidRDefault="00323823" w:rsidP="00323823">
            <w:pPr>
              <w:pStyle w:val="Heading4"/>
              <w:shd w:val="clear" w:color="auto" w:fill="FFFFFF"/>
              <w:spacing w:before="0" w:after="120"/>
              <w:outlineLvl w:val="3"/>
              <w:rPr>
                <w:rFonts w:ascii="Century Gothic" w:hAnsi="Century Gothic" w:cs="Helvetica"/>
                <w:b/>
                <w:color w:val="000000"/>
              </w:rPr>
            </w:pPr>
            <w:r w:rsidRPr="00881B43">
              <w:rPr>
                <w:rFonts w:ascii="Century Gothic" w:hAnsi="Century Gothic" w:cs="Helvetica"/>
                <w:b/>
                <w:color w:val="000000"/>
              </w:rPr>
              <w:t>Years 7 and 8 Achievement Standard</w:t>
            </w:r>
          </w:p>
          <w:p w:rsidR="00323823" w:rsidRPr="003D46D0" w:rsidRDefault="00323823" w:rsidP="00323823">
            <w:pPr>
              <w:pStyle w:val="NormalWeb"/>
              <w:shd w:val="clear" w:color="auto" w:fill="FFFFFF"/>
              <w:spacing w:before="0" w:beforeAutospacing="0" w:after="150" w:afterAutospacing="0"/>
              <w:rPr>
                <w:rFonts w:ascii="Century Gothic" w:hAnsi="Century Gothic" w:cs="Helvetica"/>
                <w:color w:val="000000"/>
                <w:sz w:val="22"/>
                <w:szCs w:val="22"/>
              </w:rPr>
            </w:pPr>
            <w:r w:rsidRPr="003D46D0">
              <w:rPr>
                <w:rFonts w:ascii="Century Gothic" w:hAnsi="Century Gothic" w:cs="Helvetica"/>
                <w:color w:val="000000"/>
                <w:sz w:val="22"/>
                <w:szCs w:val="22"/>
              </w:rPr>
              <w:t>By the end of Year 8, students</w:t>
            </w:r>
            <w:r w:rsidRPr="003D46D0">
              <w:rPr>
                <w:rStyle w:val="apple-converted-space"/>
                <w:rFonts w:ascii="Century Gothic" w:hAnsi="Century Gothic" w:cs="Helvetica"/>
                <w:color w:val="000000"/>
                <w:sz w:val="22"/>
                <w:szCs w:val="22"/>
              </w:rPr>
              <w:t> </w:t>
            </w:r>
            <w:hyperlink r:id="rId25" w:tooltip="Display the glossary entry for identify" w:history="1">
              <w:r w:rsidRPr="003D46D0">
                <w:rPr>
                  <w:rStyle w:val="Hyperlink"/>
                  <w:rFonts w:ascii="Century Gothic" w:hAnsi="Century Gothic" w:cs="Helvetica"/>
                  <w:color w:val="767676"/>
                  <w:sz w:val="22"/>
                  <w:szCs w:val="22"/>
                </w:rPr>
                <w:t>identify</w:t>
              </w:r>
            </w:hyperlink>
            <w:r w:rsidRPr="003D46D0">
              <w:rPr>
                <w:rStyle w:val="apple-converted-space"/>
                <w:rFonts w:ascii="Century Gothic" w:hAnsi="Century Gothic" w:cs="Helvetica"/>
                <w:color w:val="000000"/>
                <w:sz w:val="22"/>
                <w:szCs w:val="22"/>
              </w:rPr>
              <w:t> </w:t>
            </w:r>
            <w:r w:rsidRPr="003D46D0">
              <w:rPr>
                <w:rFonts w:ascii="Century Gothic" w:hAnsi="Century Gothic" w:cs="Helvetica"/>
                <w:color w:val="000000"/>
                <w:sz w:val="22"/>
                <w:szCs w:val="22"/>
              </w:rPr>
              <w:t>and</w:t>
            </w:r>
            <w:r w:rsidRPr="003D46D0">
              <w:rPr>
                <w:rStyle w:val="apple-converted-space"/>
                <w:rFonts w:ascii="Century Gothic" w:hAnsi="Century Gothic" w:cs="Helvetica"/>
                <w:color w:val="000000"/>
                <w:sz w:val="22"/>
                <w:szCs w:val="22"/>
              </w:rPr>
              <w:t> </w:t>
            </w:r>
            <w:hyperlink r:id="rId26" w:tooltip="Display the glossary entry for analyse" w:history="1">
              <w:r w:rsidRPr="003D46D0">
                <w:rPr>
                  <w:rStyle w:val="Hyperlink"/>
                  <w:rFonts w:ascii="Century Gothic" w:hAnsi="Century Gothic" w:cs="Helvetica"/>
                  <w:color w:val="767676"/>
                  <w:sz w:val="22"/>
                  <w:szCs w:val="22"/>
                </w:rPr>
                <w:t>analyse</w:t>
              </w:r>
            </w:hyperlink>
            <w:r w:rsidRPr="003D46D0">
              <w:rPr>
                <w:rStyle w:val="apple-converted-space"/>
                <w:rFonts w:ascii="Century Gothic" w:hAnsi="Century Gothic" w:cs="Helvetica"/>
                <w:color w:val="000000"/>
                <w:sz w:val="22"/>
                <w:szCs w:val="22"/>
              </w:rPr>
              <w:t> </w:t>
            </w:r>
            <w:r w:rsidRPr="003D46D0">
              <w:rPr>
                <w:rFonts w:ascii="Century Gothic" w:hAnsi="Century Gothic" w:cs="Helvetica"/>
                <w:color w:val="000000"/>
                <w:sz w:val="22"/>
                <w:szCs w:val="22"/>
              </w:rPr>
              <w:t>the elements of dance, choreographic devices and production elements in dances in different styles and</w:t>
            </w:r>
            <w:r w:rsidRPr="003D46D0">
              <w:rPr>
                <w:rStyle w:val="apple-converted-space"/>
                <w:rFonts w:ascii="Century Gothic" w:hAnsi="Century Gothic" w:cs="Helvetica"/>
                <w:color w:val="000000"/>
                <w:sz w:val="22"/>
                <w:szCs w:val="22"/>
              </w:rPr>
              <w:t> </w:t>
            </w:r>
            <w:hyperlink r:id="rId27" w:tooltip="Display the glossary entry for apply" w:history="1">
              <w:r w:rsidRPr="003D46D0">
                <w:rPr>
                  <w:rStyle w:val="Hyperlink"/>
                  <w:rFonts w:ascii="Century Gothic" w:hAnsi="Century Gothic" w:cs="Helvetica"/>
                  <w:color w:val="767676"/>
                  <w:sz w:val="22"/>
                  <w:szCs w:val="22"/>
                </w:rPr>
                <w:t>apply</w:t>
              </w:r>
            </w:hyperlink>
            <w:r w:rsidRPr="003D46D0">
              <w:rPr>
                <w:rStyle w:val="apple-converted-space"/>
                <w:rFonts w:ascii="Century Gothic" w:hAnsi="Century Gothic" w:cs="Helvetica"/>
                <w:color w:val="000000"/>
                <w:sz w:val="22"/>
                <w:szCs w:val="22"/>
              </w:rPr>
              <w:t> </w:t>
            </w:r>
            <w:r w:rsidRPr="003D46D0">
              <w:rPr>
                <w:rFonts w:ascii="Century Gothic" w:hAnsi="Century Gothic" w:cs="Helvetica"/>
                <w:color w:val="000000"/>
                <w:sz w:val="22"/>
                <w:szCs w:val="22"/>
              </w:rPr>
              <w:t>this knowledge in dances they make and perform. They</w:t>
            </w:r>
            <w:r w:rsidRPr="003D46D0">
              <w:rPr>
                <w:rStyle w:val="apple-converted-space"/>
                <w:rFonts w:ascii="Century Gothic" w:hAnsi="Century Gothic" w:cs="Helvetica"/>
                <w:color w:val="000000"/>
                <w:sz w:val="22"/>
                <w:szCs w:val="22"/>
              </w:rPr>
              <w:t> </w:t>
            </w:r>
            <w:hyperlink r:id="rId28" w:tooltip="Display the glossary entry for evaluate" w:history="1">
              <w:r w:rsidRPr="003D46D0">
                <w:rPr>
                  <w:rStyle w:val="Hyperlink"/>
                  <w:rFonts w:ascii="Century Gothic" w:hAnsi="Century Gothic" w:cs="Helvetica"/>
                  <w:color w:val="767676"/>
                  <w:sz w:val="22"/>
                  <w:szCs w:val="22"/>
                </w:rPr>
                <w:t>evaluate</w:t>
              </w:r>
            </w:hyperlink>
            <w:r w:rsidRPr="003D46D0">
              <w:rPr>
                <w:rStyle w:val="apple-converted-space"/>
                <w:rFonts w:ascii="Century Gothic" w:hAnsi="Century Gothic" w:cs="Helvetica"/>
                <w:color w:val="000000"/>
                <w:sz w:val="22"/>
                <w:szCs w:val="22"/>
              </w:rPr>
              <w:t> </w:t>
            </w:r>
            <w:r w:rsidRPr="003D46D0">
              <w:rPr>
                <w:rFonts w:ascii="Century Gothic" w:hAnsi="Century Gothic" w:cs="Helvetica"/>
                <w:color w:val="000000"/>
                <w:sz w:val="22"/>
                <w:szCs w:val="22"/>
              </w:rPr>
              <w:t>how they and others from different cultures, times and places communicate meaning and intent through dance.</w:t>
            </w:r>
          </w:p>
          <w:p w:rsidR="00323823" w:rsidRPr="003D46D0" w:rsidRDefault="00323823" w:rsidP="00323823">
            <w:pPr>
              <w:pStyle w:val="NormalWeb"/>
              <w:shd w:val="clear" w:color="auto" w:fill="FFFFFF"/>
              <w:spacing w:before="0" w:beforeAutospacing="0" w:after="150" w:afterAutospacing="0"/>
              <w:rPr>
                <w:rFonts w:ascii="Century Gothic" w:hAnsi="Century Gothic" w:cs="Helvetica"/>
                <w:color w:val="000000"/>
                <w:sz w:val="22"/>
                <w:szCs w:val="22"/>
              </w:rPr>
            </w:pPr>
            <w:r w:rsidRPr="003D46D0">
              <w:rPr>
                <w:rFonts w:ascii="Century Gothic" w:hAnsi="Century Gothic" w:cs="Helvetica"/>
                <w:color w:val="000000"/>
                <w:sz w:val="22"/>
                <w:szCs w:val="22"/>
              </w:rPr>
              <w:t>Students choreograph dances, demonstrating selection and organisation of the elements of dance, choreographic devices and form to communicate choreographic intent. They choreograph and learn dances, and perform them with confidence and clarity, and with technical and expressive skills appropriate to the dance style.</w:t>
            </w:r>
          </w:p>
          <w:p w:rsidR="00C4115B" w:rsidRPr="003D46D0" w:rsidRDefault="00C4115B" w:rsidP="00CA1555">
            <w:pPr>
              <w:tabs>
                <w:tab w:val="left" w:pos="1020"/>
              </w:tabs>
              <w:jc w:val="center"/>
              <w:rPr>
                <w:rFonts w:ascii="Century Gothic" w:hAnsi="Century Gothic"/>
                <w:b/>
              </w:rPr>
            </w:pPr>
          </w:p>
          <w:p w:rsidR="00C4115B" w:rsidRPr="003D46D0" w:rsidRDefault="00C4115B" w:rsidP="00CA1555">
            <w:pPr>
              <w:rPr>
                <w:rFonts w:ascii="Century Gothic" w:hAnsi="Century Gothic"/>
              </w:rPr>
            </w:pPr>
          </w:p>
          <w:p w:rsidR="00C4115B" w:rsidRPr="003D46D0" w:rsidRDefault="00C4115B" w:rsidP="00CA1555">
            <w:pPr>
              <w:rPr>
                <w:rFonts w:ascii="Century Gothic" w:hAnsi="Century Gothic"/>
              </w:rPr>
            </w:pPr>
            <w:r w:rsidRPr="003D46D0">
              <w:rPr>
                <w:rFonts w:ascii="Century Gothic" w:hAnsi="Century Gothic"/>
                <w:i/>
              </w:rPr>
              <w:t xml:space="preserve"> </w:t>
            </w:r>
          </w:p>
        </w:tc>
      </w:tr>
      <w:tr w:rsidR="00C4115B" w:rsidRPr="003D46D0" w:rsidTr="00AF423F">
        <w:tc>
          <w:tcPr>
            <w:tcW w:w="2501" w:type="dxa"/>
          </w:tcPr>
          <w:p w:rsidR="00C4115B" w:rsidRPr="003D46D0" w:rsidRDefault="00C4115B" w:rsidP="00CA1555">
            <w:pPr>
              <w:tabs>
                <w:tab w:val="left" w:pos="1020"/>
              </w:tabs>
              <w:jc w:val="center"/>
              <w:rPr>
                <w:rFonts w:ascii="Century Gothic" w:hAnsi="Century Gothic"/>
                <w:b/>
              </w:rPr>
            </w:pPr>
          </w:p>
          <w:p w:rsidR="009700A7" w:rsidRPr="003D46D0" w:rsidRDefault="009700A7" w:rsidP="009700A7">
            <w:pPr>
              <w:pStyle w:val="Heading4"/>
              <w:shd w:val="clear" w:color="auto" w:fill="FFFFFF"/>
              <w:spacing w:before="0" w:after="120"/>
              <w:outlineLvl w:val="3"/>
              <w:rPr>
                <w:rFonts w:ascii="Century Gothic" w:hAnsi="Century Gothic" w:cs="Helvetica"/>
                <w:color w:val="000000"/>
              </w:rPr>
            </w:pPr>
            <w:r w:rsidRPr="003D46D0">
              <w:rPr>
                <w:rFonts w:ascii="Century Gothic" w:hAnsi="Century Gothic" w:cs="Helvetica"/>
                <w:b/>
                <w:color w:val="000000"/>
              </w:rPr>
              <w:t>Years 7 and 8 Band Description</w:t>
            </w:r>
            <w:r w:rsidR="003D46D0">
              <w:rPr>
                <w:rFonts w:ascii="Century Gothic" w:hAnsi="Century Gothic" w:cs="Helvetica"/>
                <w:color w:val="000000"/>
              </w:rPr>
              <w:t xml:space="preserve"> - </w:t>
            </w:r>
          </w:p>
          <w:p w:rsidR="009700A7" w:rsidRPr="003D46D0" w:rsidRDefault="009700A7" w:rsidP="009700A7">
            <w:pPr>
              <w:pStyle w:val="NormalWeb"/>
              <w:shd w:val="clear" w:color="auto" w:fill="FFFFFF"/>
              <w:spacing w:before="0" w:beforeAutospacing="0" w:after="150" w:afterAutospacing="0"/>
              <w:rPr>
                <w:rFonts w:ascii="Century Gothic" w:hAnsi="Century Gothic" w:cs="Helvetica"/>
                <w:color w:val="000000"/>
                <w:sz w:val="22"/>
                <w:szCs w:val="22"/>
              </w:rPr>
            </w:pPr>
            <w:r w:rsidRPr="003D46D0">
              <w:rPr>
                <w:rFonts w:ascii="Century Gothic" w:hAnsi="Century Gothic" w:cs="Helvetica"/>
                <w:color w:val="000000"/>
                <w:sz w:val="22"/>
                <w:szCs w:val="22"/>
              </w:rPr>
              <w:t>In Dance, students:</w:t>
            </w:r>
          </w:p>
          <w:p w:rsidR="009700A7" w:rsidRPr="003D46D0" w:rsidRDefault="009700A7" w:rsidP="009700A7">
            <w:pPr>
              <w:numPr>
                <w:ilvl w:val="0"/>
                <w:numId w:val="1"/>
              </w:numPr>
              <w:shd w:val="clear" w:color="auto" w:fill="FFFFFF"/>
              <w:spacing w:before="75" w:after="75"/>
              <w:ind w:left="0"/>
              <w:rPr>
                <w:rFonts w:ascii="Century Gothic" w:hAnsi="Century Gothic" w:cs="Helvetica"/>
                <w:color w:val="000000"/>
              </w:rPr>
            </w:pPr>
            <w:r w:rsidRPr="003D46D0">
              <w:rPr>
                <w:rFonts w:ascii="Century Gothic" w:hAnsi="Century Gothic" w:cs="Helvetica"/>
                <w:color w:val="000000"/>
              </w:rPr>
              <w:t>make and respond to dance independently and with their classmates, teachers and communities</w:t>
            </w:r>
          </w:p>
          <w:p w:rsidR="009700A7" w:rsidRPr="003D46D0" w:rsidRDefault="009700A7" w:rsidP="009700A7">
            <w:pPr>
              <w:numPr>
                <w:ilvl w:val="0"/>
                <w:numId w:val="1"/>
              </w:numPr>
              <w:shd w:val="clear" w:color="auto" w:fill="FFFFFF"/>
              <w:spacing w:before="75" w:after="75"/>
              <w:ind w:left="0"/>
              <w:rPr>
                <w:rFonts w:ascii="Century Gothic" w:hAnsi="Century Gothic" w:cs="Helvetica"/>
                <w:color w:val="000000"/>
              </w:rPr>
            </w:pPr>
            <w:r w:rsidRPr="003D46D0">
              <w:rPr>
                <w:rFonts w:ascii="Century Gothic" w:hAnsi="Century Gothic" w:cs="Helvetica"/>
                <w:color w:val="000000"/>
              </w:rPr>
              <w:t>explore dance as an art form through choreography, performance and appreciation</w:t>
            </w:r>
          </w:p>
          <w:p w:rsidR="009700A7" w:rsidRPr="003D46D0" w:rsidRDefault="009700A7" w:rsidP="009700A7">
            <w:pPr>
              <w:numPr>
                <w:ilvl w:val="0"/>
                <w:numId w:val="1"/>
              </w:numPr>
              <w:shd w:val="clear" w:color="auto" w:fill="FFFFFF"/>
              <w:spacing w:before="75" w:after="75"/>
              <w:ind w:left="0"/>
              <w:rPr>
                <w:rFonts w:ascii="Century Gothic" w:hAnsi="Century Gothic" w:cs="Helvetica"/>
                <w:color w:val="000000"/>
              </w:rPr>
            </w:pPr>
            <w:r w:rsidRPr="003D46D0">
              <w:rPr>
                <w:rFonts w:ascii="Century Gothic" w:hAnsi="Century Gothic" w:cs="Helvetica"/>
                <w:color w:val="000000"/>
              </w:rPr>
              <w:t>build on their awareness of the body through body part articulation</w:t>
            </w:r>
          </w:p>
          <w:p w:rsidR="009700A7" w:rsidRPr="003D46D0" w:rsidRDefault="009700A7" w:rsidP="009700A7">
            <w:pPr>
              <w:numPr>
                <w:ilvl w:val="0"/>
                <w:numId w:val="1"/>
              </w:numPr>
              <w:shd w:val="clear" w:color="auto" w:fill="FFFFFF"/>
              <w:spacing w:before="75" w:after="75"/>
              <w:ind w:left="0"/>
              <w:rPr>
                <w:rFonts w:ascii="Century Gothic" w:hAnsi="Century Gothic" w:cs="Helvetica"/>
                <w:color w:val="000000"/>
              </w:rPr>
            </w:pPr>
            <w:r w:rsidRPr="003D46D0">
              <w:rPr>
                <w:rFonts w:ascii="Century Gothic" w:hAnsi="Century Gothic" w:cs="Helvetica"/>
                <w:color w:val="000000"/>
              </w:rPr>
              <w:t>extend their understanding and use of space, time, dynamics and relationships including performing in groups, spatial relationships and using interaction to communicate their choreographic intention</w:t>
            </w:r>
          </w:p>
          <w:p w:rsidR="009700A7" w:rsidRPr="003D46D0" w:rsidRDefault="009700A7" w:rsidP="009700A7">
            <w:pPr>
              <w:numPr>
                <w:ilvl w:val="0"/>
                <w:numId w:val="1"/>
              </w:numPr>
              <w:shd w:val="clear" w:color="auto" w:fill="FFFFFF"/>
              <w:spacing w:before="75" w:after="75"/>
              <w:ind w:left="0"/>
              <w:rPr>
                <w:rFonts w:ascii="Century Gothic" w:hAnsi="Century Gothic" w:cs="Helvetica"/>
                <w:color w:val="000000"/>
              </w:rPr>
            </w:pPr>
            <w:r w:rsidRPr="003D46D0">
              <w:rPr>
                <w:rFonts w:ascii="Century Gothic" w:hAnsi="Century Gothic" w:cs="Helvetica"/>
                <w:color w:val="000000"/>
              </w:rPr>
              <w:t>extend the combinations of fundamental movement skills to explore dance styles</w:t>
            </w:r>
          </w:p>
          <w:p w:rsidR="009700A7" w:rsidRPr="003D46D0" w:rsidRDefault="009700A7" w:rsidP="009700A7">
            <w:pPr>
              <w:numPr>
                <w:ilvl w:val="0"/>
                <w:numId w:val="1"/>
              </w:numPr>
              <w:shd w:val="clear" w:color="auto" w:fill="FFFFFF"/>
              <w:spacing w:before="75" w:after="75"/>
              <w:ind w:left="0"/>
              <w:rPr>
                <w:rFonts w:ascii="Century Gothic" w:hAnsi="Century Gothic" w:cs="Helvetica"/>
                <w:color w:val="000000"/>
              </w:rPr>
            </w:pPr>
            <w:r w:rsidRPr="003D46D0">
              <w:rPr>
                <w:rFonts w:ascii="Century Gothic" w:hAnsi="Century Gothic" w:cs="Helvetica"/>
                <w:color w:val="000000"/>
              </w:rPr>
              <w:t xml:space="preserve">extend technical skills from the previous band, increasing their confidence, </w:t>
            </w:r>
            <w:r w:rsidRPr="003D46D0">
              <w:rPr>
                <w:rFonts w:ascii="Century Gothic" w:hAnsi="Century Gothic" w:cs="Helvetica"/>
                <w:color w:val="000000"/>
              </w:rPr>
              <w:lastRenderedPageBreak/>
              <w:t>accuracy, clarity of movement and projection</w:t>
            </w:r>
          </w:p>
          <w:p w:rsidR="009700A7" w:rsidRPr="003D46D0" w:rsidRDefault="009700A7" w:rsidP="009700A7">
            <w:pPr>
              <w:numPr>
                <w:ilvl w:val="0"/>
                <w:numId w:val="1"/>
              </w:numPr>
              <w:shd w:val="clear" w:color="auto" w:fill="FFFFFF"/>
              <w:spacing w:before="75" w:after="75"/>
              <w:ind w:left="0"/>
              <w:rPr>
                <w:rFonts w:ascii="Century Gothic" w:hAnsi="Century Gothic" w:cs="Helvetica"/>
                <w:color w:val="000000"/>
              </w:rPr>
            </w:pPr>
            <w:r w:rsidRPr="003D46D0">
              <w:rPr>
                <w:rFonts w:ascii="Century Gothic" w:hAnsi="Century Gothic" w:cs="Helvetica"/>
                <w:color w:val="000000"/>
              </w:rPr>
              <w:t>draw on dances from a range of cultures, times and locations as they experience dance</w:t>
            </w:r>
          </w:p>
          <w:p w:rsidR="009700A7" w:rsidRPr="003D46D0" w:rsidRDefault="009700A7" w:rsidP="009700A7">
            <w:pPr>
              <w:numPr>
                <w:ilvl w:val="0"/>
                <w:numId w:val="1"/>
              </w:numPr>
              <w:shd w:val="clear" w:color="auto" w:fill="FFFFFF"/>
              <w:spacing w:before="75" w:after="75"/>
              <w:ind w:left="0"/>
              <w:rPr>
                <w:rFonts w:ascii="Century Gothic" w:hAnsi="Century Gothic" w:cs="Helvetica"/>
                <w:color w:val="000000"/>
              </w:rPr>
            </w:pPr>
            <w:r w:rsidRPr="003D46D0">
              <w:rPr>
                <w:rFonts w:ascii="Century Gothic" w:hAnsi="Century Gothic" w:cs="Helvetica"/>
                <w:color w:val="000000"/>
              </w:rPr>
              <w:t>explore the dance and influences of Aboriginal and Torres Strait Islander Peoples and of the Asia region</w:t>
            </w:r>
          </w:p>
          <w:p w:rsidR="009700A7" w:rsidRPr="003D46D0" w:rsidRDefault="009700A7" w:rsidP="009700A7">
            <w:pPr>
              <w:numPr>
                <w:ilvl w:val="0"/>
                <w:numId w:val="1"/>
              </w:numPr>
              <w:shd w:val="clear" w:color="auto" w:fill="FFFFFF"/>
              <w:spacing w:before="75" w:after="75"/>
              <w:ind w:left="0"/>
              <w:rPr>
                <w:rFonts w:ascii="Century Gothic" w:hAnsi="Century Gothic" w:cs="Helvetica"/>
                <w:color w:val="000000"/>
              </w:rPr>
            </w:pPr>
            <w:r w:rsidRPr="003D46D0">
              <w:rPr>
                <w:rFonts w:ascii="Century Gothic" w:hAnsi="Century Gothic" w:cs="Helvetica"/>
                <w:color w:val="000000"/>
              </w:rPr>
              <w:t>learn about style and choreographic intent in Aboriginal and Torres Strait Islander dances, and how these dances communicate social contexts and relationships</w:t>
            </w:r>
          </w:p>
          <w:p w:rsidR="009700A7" w:rsidRPr="003D46D0" w:rsidRDefault="009700A7" w:rsidP="009700A7">
            <w:pPr>
              <w:numPr>
                <w:ilvl w:val="0"/>
                <w:numId w:val="1"/>
              </w:numPr>
              <w:shd w:val="clear" w:color="auto" w:fill="FFFFFF"/>
              <w:spacing w:before="75" w:after="75"/>
              <w:ind w:left="0"/>
              <w:rPr>
                <w:rFonts w:ascii="Century Gothic" w:hAnsi="Century Gothic" w:cs="Helvetica"/>
                <w:color w:val="000000"/>
              </w:rPr>
            </w:pPr>
            <w:r w:rsidRPr="003D46D0">
              <w:rPr>
                <w:rFonts w:ascii="Century Gothic" w:hAnsi="Century Gothic" w:cs="Helvetica"/>
                <w:color w:val="000000"/>
              </w:rPr>
              <w:t>learn about sustainability through the arts and sustainability of practices in the arts</w:t>
            </w:r>
          </w:p>
          <w:p w:rsidR="009700A7" w:rsidRPr="003D46D0" w:rsidRDefault="009700A7" w:rsidP="009700A7">
            <w:pPr>
              <w:numPr>
                <w:ilvl w:val="0"/>
                <w:numId w:val="1"/>
              </w:numPr>
              <w:shd w:val="clear" w:color="auto" w:fill="FFFFFF"/>
              <w:spacing w:before="75" w:after="75"/>
              <w:ind w:left="0"/>
              <w:rPr>
                <w:rFonts w:ascii="Century Gothic" w:hAnsi="Century Gothic" w:cs="Helvetica"/>
                <w:color w:val="000000"/>
              </w:rPr>
            </w:pPr>
            <w:r w:rsidRPr="003D46D0">
              <w:rPr>
                <w:rFonts w:ascii="Century Gothic" w:hAnsi="Century Gothic" w:cs="Helvetica"/>
                <w:color w:val="000000"/>
              </w:rPr>
              <w:t>explore meaning and interpretation, forms and elements, and social, cultural and historical contexts of dance as they make and respond to dance</w:t>
            </w:r>
          </w:p>
          <w:p w:rsidR="009700A7" w:rsidRPr="003D46D0" w:rsidRDefault="009700A7" w:rsidP="009700A7">
            <w:pPr>
              <w:numPr>
                <w:ilvl w:val="0"/>
                <w:numId w:val="1"/>
              </w:numPr>
              <w:shd w:val="clear" w:color="auto" w:fill="FFFFFF"/>
              <w:spacing w:before="75" w:after="75"/>
              <w:ind w:left="0"/>
              <w:rPr>
                <w:rFonts w:ascii="Century Gothic" w:hAnsi="Century Gothic" w:cs="Helvetica"/>
                <w:color w:val="000000"/>
              </w:rPr>
            </w:pPr>
            <w:r w:rsidRPr="003D46D0">
              <w:rPr>
                <w:rFonts w:ascii="Century Gothic" w:hAnsi="Century Gothic" w:cs="Helvetica"/>
                <w:color w:val="000000"/>
              </w:rPr>
              <w:t>evaluate choreographers’ intentions and expressive skills in dances they view and perform</w:t>
            </w:r>
          </w:p>
          <w:p w:rsidR="009700A7" w:rsidRPr="003D46D0" w:rsidRDefault="009700A7" w:rsidP="009700A7">
            <w:pPr>
              <w:numPr>
                <w:ilvl w:val="0"/>
                <w:numId w:val="1"/>
              </w:numPr>
              <w:shd w:val="clear" w:color="auto" w:fill="FFFFFF"/>
              <w:spacing w:before="75" w:after="75"/>
              <w:ind w:left="0"/>
              <w:rPr>
                <w:rFonts w:ascii="Century Gothic" w:hAnsi="Century Gothic" w:cs="Helvetica"/>
                <w:color w:val="000000"/>
              </w:rPr>
            </w:pPr>
            <w:r w:rsidRPr="003D46D0">
              <w:rPr>
                <w:rFonts w:ascii="Century Gothic" w:hAnsi="Century Gothic" w:cs="Helvetica"/>
                <w:color w:val="000000"/>
              </w:rPr>
              <w:t>understand that safe dance practices underlie all experiences in the study of dance</w:t>
            </w:r>
          </w:p>
          <w:p w:rsidR="00CA1555" w:rsidRPr="00881B43" w:rsidRDefault="009700A7" w:rsidP="00881B43">
            <w:pPr>
              <w:numPr>
                <w:ilvl w:val="0"/>
                <w:numId w:val="1"/>
              </w:numPr>
              <w:shd w:val="clear" w:color="auto" w:fill="FFFFFF"/>
              <w:spacing w:before="75" w:after="75"/>
              <w:ind w:left="0"/>
              <w:rPr>
                <w:rFonts w:ascii="Century Gothic" w:hAnsi="Century Gothic" w:cs="Helvetica"/>
                <w:color w:val="000000"/>
              </w:rPr>
            </w:pPr>
            <w:r w:rsidRPr="003D46D0">
              <w:rPr>
                <w:rFonts w:ascii="Century Gothic" w:hAnsi="Century Gothic" w:cs="Helvetica"/>
                <w:color w:val="000000"/>
              </w:rPr>
              <w:t>perform within their own body capabilities and work safely in groups.</w:t>
            </w:r>
          </w:p>
        </w:tc>
        <w:tc>
          <w:tcPr>
            <w:tcW w:w="5234" w:type="dxa"/>
            <w:vMerge/>
          </w:tcPr>
          <w:p w:rsidR="00C4115B" w:rsidRPr="003D46D0" w:rsidRDefault="00C4115B" w:rsidP="00CA1555">
            <w:pPr>
              <w:tabs>
                <w:tab w:val="left" w:pos="1020"/>
              </w:tabs>
              <w:jc w:val="center"/>
              <w:rPr>
                <w:rFonts w:ascii="Century Gothic" w:hAnsi="Century Gothic"/>
                <w:b/>
              </w:rPr>
            </w:pPr>
          </w:p>
        </w:tc>
        <w:tc>
          <w:tcPr>
            <w:tcW w:w="3515" w:type="dxa"/>
            <w:vMerge/>
          </w:tcPr>
          <w:p w:rsidR="00C4115B" w:rsidRPr="003D46D0" w:rsidRDefault="00C4115B" w:rsidP="00CA1555">
            <w:pPr>
              <w:tabs>
                <w:tab w:val="left" w:pos="1020"/>
              </w:tabs>
              <w:jc w:val="center"/>
              <w:rPr>
                <w:rFonts w:ascii="Century Gothic" w:hAnsi="Century Gothic"/>
                <w:b/>
              </w:rPr>
            </w:pPr>
          </w:p>
        </w:tc>
      </w:tr>
      <w:tr w:rsidR="00CA1555" w:rsidRPr="003D46D0" w:rsidTr="00AF423F">
        <w:tc>
          <w:tcPr>
            <w:tcW w:w="2501" w:type="dxa"/>
            <w:shd w:val="clear" w:color="auto" w:fill="DEEAF6" w:themeFill="accent1" w:themeFillTint="33"/>
          </w:tcPr>
          <w:p w:rsidR="00C4115B" w:rsidRPr="003D46D0" w:rsidRDefault="00C4115B" w:rsidP="00CA1555">
            <w:pPr>
              <w:tabs>
                <w:tab w:val="left" w:pos="1020"/>
              </w:tabs>
              <w:jc w:val="center"/>
              <w:rPr>
                <w:rFonts w:ascii="Century Gothic" w:hAnsi="Century Gothic"/>
                <w:b/>
              </w:rPr>
            </w:pPr>
            <w:r w:rsidRPr="003D46D0">
              <w:rPr>
                <w:rFonts w:ascii="Century Gothic" w:hAnsi="Century Gothic"/>
                <w:b/>
              </w:rPr>
              <w:t>Glossary</w:t>
            </w:r>
          </w:p>
        </w:tc>
        <w:tc>
          <w:tcPr>
            <w:tcW w:w="5234" w:type="dxa"/>
            <w:vMerge/>
          </w:tcPr>
          <w:p w:rsidR="00C4115B" w:rsidRPr="003D46D0" w:rsidRDefault="00C4115B" w:rsidP="00CA1555">
            <w:pPr>
              <w:tabs>
                <w:tab w:val="left" w:pos="1020"/>
              </w:tabs>
              <w:jc w:val="center"/>
              <w:rPr>
                <w:rFonts w:ascii="Century Gothic" w:hAnsi="Century Gothic"/>
                <w:b/>
              </w:rPr>
            </w:pPr>
          </w:p>
        </w:tc>
        <w:tc>
          <w:tcPr>
            <w:tcW w:w="3515" w:type="dxa"/>
            <w:shd w:val="clear" w:color="auto" w:fill="DEEAF6" w:themeFill="accent1" w:themeFillTint="33"/>
          </w:tcPr>
          <w:p w:rsidR="00C4115B" w:rsidRPr="003D46D0" w:rsidRDefault="00C4115B" w:rsidP="00CA1555">
            <w:pPr>
              <w:tabs>
                <w:tab w:val="left" w:pos="1020"/>
              </w:tabs>
              <w:jc w:val="center"/>
              <w:rPr>
                <w:rFonts w:ascii="Century Gothic" w:hAnsi="Century Gothic"/>
                <w:b/>
              </w:rPr>
            </w:pPr>
            <w:r w:rsidRPr="003D46D0">
              <w:rPr>
                <w:rFonts w:ascii="Century Gothic" w:hAnsi="Century Gothic"/>
                <w:b/>
              </w:rPr>
              <w:t>Common Assessment Task</w:t>
            </w:r>
          </w:p>
        </w:tc>
      </w:tr>
      <w:tr w:rsidR="00C4115B" w:rsidRPr="003D46D0" w:rsidTr="00AF423F">
        <w:trPr>
          <w:trHeight w:val="1880"/>
        </w:trPr>
        <w:tc>
          <w:tcPr>
            <w:tcW w:w="2501" w:type="dxa"/>
            <w:vMerge w:val="restart"/>
          </w:tcPr>
          <w:p w:rsidR="00C4115B" w:rsidRDefault="00D32399" w:rsidP="00CA1555">
            <w:pPr>
              <w:tabs>
                <w:tab w:val="left" w:pos="1020"/>
              </w:tabs>
              <w:jc w:val="center"/>
              <w:rPr>
                <w:rFonts w:ascii="Century Gothic" w:hAnsi="Century Gothic"/>
              </w:rPr>
            </w:pPr>
            <w:r w:rsidRPr="00D32399">
              <w:rPr>
                <w:rFonts w:ascii="Century Gothic" w:hAnsi="Century Gothic"/>
              </w:rPr>
              <w:t>Contemporary dance terminology</w:t>
            </w:r>
          </w:p>
          <w:p w:rsidR="00D32399" w:rsidRDefault="00D32399" w:rsidP="00CA1555">
            <w:pPr>
              <w:tabs>
                <w:tab w:val="left" w:pos="1020"/>
              </w:tabs>
              <w:jc w:val="center"/>
              <w:rPr>
                <w:rFonts w:ascii="Century Gothic" w:hAnsi="Century Gothic"/>
              </w:rPr>
            </w:pPr>
          </w:p>
          <w:p w:rsidR="00D32399" w:rsidRPr="00D32399" w:rsidRDefault="00D32399" w:rsidP="00CA1555">
            <w:pPr>
              <w:tabs>
                <w:tab w:val="left" w:pos="1020"/>
              </w:tabs>
              <w:jc w:val="center"/>
              <w:rPr>
                <w:rFonts w:ascii="Century Gothic" w:hAnsi="Century Gothic"/>
              </w:rPr>
            </w:pPr>
            <w:r>
              <w:rPr>
                <w:rFonts w:ascii="Century Gothic" w:hAnsi="Century Gothic"/>
              </w:rPr>
              <w:t xml:space="preserve">Sharing </w:t>
            </w:r>
            <w:r w:rsidR="002328AA">
              <w:rPr>
                <w:rFonts w:ascii="Century Gothic" w:hAnsi="Century Gothic"/>
              </w:rPr>
              <w:t>of Aboriginal language terms</w:t>
            </w:r>
            <w:r>
              <w:rPr>
                <w:rFonts w:ascii="Century Gothic" w:hAnsi="Century Gothic"/>
              </w:rPr>
              <w:t xml:space="preserve"> for the purpose of dance</w:t>
            </w:r>
          </w:p>
        </w:tc>
        <w:tc>
          <w:tcPr>
            <w:tcW w:w="5234" w:type="dxa"/>
            <w:vMerge/>
          </w:tcPr>
          <w:p w:rsidR="00C4115B" w:rsidRPr="003D46D0" w:rsidRDefault="00C4115B" w:rsidP="00CA1555">
            <w:pPr>
              <w:tabs>
                <w:tab w:val="left" w:pos="1020"/>
              </w:tabs>
              <w:jc w:val="center"/>
              <w:rPr>
                <w:rFonts w:ascii="Century Gothic" w:hAnsi="Century Gothic"/>
                <w:b/>
              </w:rPr>
            </w:pPr>
          </w:p>
        </w:tc>
        <w:tc>
          <w:tcPr>
            <w:tcW w:w="3515" w:type="dxa"/>
          </w:tcPr>
          <w:p w:rsidR="00C4115B" w:rsidRPr="003D46D0" w:rsidRDefault="00C4115B" w:rsidP="00CA1555">
            <w:pPr>
              <w:rPr>
                <w:rFonts w:ascii="Century Gothic" w:hAnsi="Century Gothic"/>
              </w:rPr>
            </w:pPr>
            <w:r w:rsidRPr="003D46D0">
              <w:rPr>
                <w:rFonts w:ascii="Century Gothic" w:hAnsi="Century Gothic"/>
                <w:b/>
                <w:i/>
                <w:u w:val="single"/>
              </w:rPr>
              <w:t>Of</w:t>
            </w:r>
            <w:r w:rsidRPr="003D46D0">
              <w:rPr>
                <w:rFonts w:ascii="Century Gothic" w:hAnsi="Century Gothic"/>
                <w:u w:val="single"/>
              </w:rPr>
              <w:t xml:space="preserve"> Learning</w:t>
            </w:r>
            <w:r w:rsidRPr="003D46D0">
              <w:rPr>
                <w:rFonts w:ascii="Century Gothic" w:hAnsi="Century Gothic"/>
              </w:rPr>
              <w:t xml:space="preserve">: </w:t>
            </w:r>
          </w:p>
          <w:p w:rsidR="00C4115B" w:rsidRPr="003D46D0" w:rsidRDefault="00C4115B" w:rsidP="00CA1555">
            <w:pPr>
              <w:tabs>
                <w:tab w:val="left" w:pos="1020"/>
              </w:tabs>
              <w:rPr>
                <w:rFonts w:ascii="Century Gothic" w:hAnsi="Century Gothic"/>
                <w:b/>
              </w:rPr>
            </w:pPr>
            <w:r w:rsidRPr="003D46D0">
              <w:rPr>
                <w:rFonts w:ascii="Century Gothic" w:hAnsi="Century Gothic"/>
                <w:b/>
                <w:i/>
              </w:rPr>
              <w:t>Teachers</w:t>
            </w:r>
            <w:r w:rsidRPr="003D46D0">
              <w:rPr>
                <w:rFonts w:ascii="Century Gothic" w:hAnsi="Century Gothic"/>
                <w:i/>
              </w:rPr>
              <w:t xml:space="preserve"> use evidence to make judgements against goals and standards. It is usually formal, frequently occurring at the end of units of work.</w:t>
            </w:r>
          </w:p>
          <w:p w:rsidR="00C4115B" w:rsidRPr="003D46D0" w:rsidRDefault="00C4115B" w:rsidP="00CA1555">
            <w:pPr>
              <w:rPr>
                <w:rFonts w:ascii="Century Gothic" w:hAnsi="Century Gothic"/>
              </w:rPr>
            </w:pPr>
          </w:p>
          <w:p w:rsidR="00C4115B" w:rsidRPr="003D46D0" w:rsidRDefault="00C4115B" w:rsidP="00CF4F54">
            <w:pPr>
              <w:jc w:val="center"/>
              <w:rPr>
                <w:rFonts w:ascii="Century Gothic" w:hAnsi="Century Gothic"/>
              </w:rPr>
            </w:pPr>
          </w:p>
        </w:tc>
      </w:tr>
      <w:tr w:rsidR="00CA1555" w:rsidRPr="003D46D0" w:rsidTr="00AF423F">
        <w:tc>
          <w:tcPr>
            <w:tcW w:w="2501" w:type="dxa"/>
            <w:vMerge/>
          </w:tcPr>
          <w:p w:rsidR="00C4115B" w:rsidRPr="003D46D0" w:rsidRDefault="00C4115B" w:rsidP="00CA1555">
            <w:pPr>
              <w:tabs>
                <w:tab w:val="left" w:pos="1020"/>
              </w:tabs>
              <w:jc w:val="center"/>
              <w:rPr>
                <w:rFonts w:ascii="Century Gothic" w:hAnsi="Century Gothic"/>
                <w:b/>
              </w:rPr>
            </w:pPr>
          </w:p>
        </w:tc>
        <w:tc>
          <w:tcPr>
            <w:tcW w:w="5234" w:type="dxa"/>
            <w:vMerge/>
          </w:tcPr>
          <w:p w:rsidR="00C4115B" w:rsidRPr="003D46D0" w:rsidRDefault="00C4115B" w:rsidP="00CA1555">
            <w:pPr>
              <w:tabs>
                <w:tab w:val="left" w:pos="1020"/>
              </w:tabs>
              <w:jc w:val="center"/>
              <w:rPr>
                <w:rFonts w:ascii="Century Gothic" w:hAnsi="Century Gothic"/>
                <w:b/>
              </w:rPr>
            </w:pPr>
          </w:p>
        </w:tc>
        <w:tc>
          <w:tcPr>
            <w:tcW w:w="3515" w:type="dxa"/>
            <w:shd w:val="clear" w:color="auto" w:fill="DEEAF6" w:themeFill="accent1" w:themeFillTint="33"/>
          </w:tcPr>
          <w:p w:rsidR="00C4115B" w:rsidRPr="003D46D0" w:rsidRDefault="00C4115B" w:rsidP="00CA1555">
            <w:pPr>
              <w:tabs>
                <w:tab w:val="left" w:pos="1020"/>
              </w:tabs>
              <w:jc w:val="center"/>
              <w:rPr>
                <w:rFonts w:ascii="Century Gothic" w:hAnsi="Century Gothic"/>
                <w:b/>
              </w:rPr>
            </w:pPr>
            <w:r w:rsidRPr="003D46D0">
              <w:rPr>
                <w:rFonts w:ascii="Century Gothic" w:hAnsi="Century Gothic"/>
                <w:b/>
              </w:rPr>
              <w:t>Differentiation</w:t>
            </w:r>
          </w:p>
        </w:tc>
      </w:tr>
      <w:tr w:rsidR="00C4115B" w:rsidRPr="003D46D0" w:rsidTr="00AF423F">
        <w:trPr>
          <w:trHeight w:val="152"/>
        </w:trPr>
        <w:tc>
          <w:tcPr>
            <w:tcW w:w="2501" w:type="dxa"/>
            <w:vMerge/>
          </w:tcPr>
          <w:p w:rsidR="00C4115B" w:rsidRPr="003D46D0" w:rsidRDefault="00C4115B" w:rsidP="00CA1555">
            <w:pPr>
              <w:tabs>
                <w:tab w:val="left" w:pos="1020"/>
              </w:tabs>
              <w:jc w:val="center"/>
              <w:rPr>
                <w:rFonts w:ascii="Century Gothic" w:hAnsi="Century Gothic"/>
                <w:b/>
              </w:rPr>
            </w:pPr>
          </w:p>
        </w:tc>
        <w:tc>
          <w:tcPr>
            <w:tcW w:w="5234" w:type="dxa"/>
            <w:vMerge/>
          </w:tcPr>
          <w:p w:rsidR="00C4115B" w:rsidRPr="003D46D0" w:rsidRDefault="00C4115B" w:rsidP="00CA1555">
            <w:pPr>
              <w:tabs>
                <w:tab w:val="left" w:pos="1020"/>
              </w:tabs>
              <w:jc w:val="center"/>
              <w:rPr>
                <w:rFonts w:ascii="Century Gothic" w:hAnsi="Century Gothic"/>
                <w:b/>
              </w:rPr>
            </w:pPr>
          </w:p>
        </w:tc>
        <w:tc>
          <w:tcPr>
            <w:tcW w:w="3515" w:type="dxa"/>
          </w:tcPr>
          <w:p w:rsidR="00C4115B" w:rsidRPr="002328AA" w:rsidRDefault="002328AA" w:rsidP="00CA1555">
            <w:pPr>
              <w:tabs>
                <w:tab w:val="left" w:pos="1020"/>
              </w:tabs>
              <w:jc w:val="center"/>
              <w:rPr>
                <w:rFonts w:ascii="Century Gothic" w:hAnsi="Century Gothic"/>
              </w:rPr>
            </w:pPr>
            <w:r w:rsidRPr="002328AA">
              <w:rPr>
                <w:rFonts w:ascii="Century Gothic" w:hAnsi="Century Gothic"/>
              </w:rPr>
              <w:t>Students are provided with different roles in the development of the dance including staging, costume, performance, lighting</w:t>
            </w:r>
          </w:p>
          <w:p w:rsidR="00C4115B" w:rsidRPr="003D46D0" w:rsidRDefault="00C4115B" w:rsidP="00CA1555">
            <w:pPr>
              <w:tabs>
                <w:tab w:val="left" w:pos="1020"/>
              </w:tabs>
              <w:rPr>
                <w:rFonts w:ascii="Century Gothic" w:hAnsi="Century Gothic"/>
                <w:b/>
              </w:rPr>
            </w:pPr>
          </w:p>
          <w:p w:rsidR="00C4115B" w:rsidRPr="003D46D0" w:rsidRDefault="00C4115B" w:rsidP="00CA1555">
            <w:pPr>
              <w:tabs>
                <w:tab w:val="left" w:pos="1020"/>
              </w:tabs>
              <w:rPr>
                <w:rFonts w:ascii="Century Gothic" w:hAnsi="Century Gothic"/>
                <w:b/>
              </w:rPr>
            </w:pPr>
          </w:p>
        </w:tc>
      </w:tr>
      <w:tr w:rsidR="00C4115B" w:rsidRPr="003D46D0" w:rsidTr="00AF423F">
        <w:tc>
          <w:tcPr>
            <w:tcW w:w="7735" w:type="dxa"/>
            <w:gridSpan w:val="2"/>
            <w:shd w:val="clear" w:color="auto" w:fill="DEEAF6" w:themeFill="accent1" w:themeFillTint="33"/>
          </w:tcPr>
          <w:p w:rsidR="00C4115B" w:rsidRPr="003D46D0" w:rsidRDefault="00C4115B" w:rsidP="00CA1555">
            <w:pPr>
              <w:tabs>
                <w:tab w:val="left" w:pos="1020"/>
              </w:tabs>
              <w:jc w:val="center"/>
              <w:rPr>
                <w:rFonts w:ascii="Century Gothic" w:hAnsi="Century Gothic"/>
                <w:b/>
              </w:rPr>
            </w:pPr>
            <w:r w:rsidRPr="003D46D0">
              <w:rPr>
                <w:rFonts w:ascii="Century Gothic" w:hAnsi="Century Gothic"/>
                <w:b/>
              </w:rPr>
              <w:t>Links to Aboriginal Language &amp; Culture</w:t>
            </w:r>
          </w:p>
        </w:tc>
        <w:tc>
          <w:tcPr>
            <w:tcW w:w="3515" w:type="dxa"/>
            <w:shd w:val="clear" w:color="auto" w:fill="DEEAF6" w:themeFill="accent1" w:themeFillTint="33"/>
          </w:tcPr>
          <w:p w:rsidR="00C4115B" w:rsidRPr="003D46D0" w:rsidRDefault="00C4115B" w:rsidP="00CA1555">
            <w:pPr>
              <w:tabs>
                <w:tab w:val="left" w:pos="1020"/>
              </w:tabs>
              <w:jc w:val="center"/>
              <w:rPr>
                <w:rFonts w:ascii="Century Gothic" w:hAnsi="Century Gothic"/>
                <w:b/>
              </w:rPr>
            </w:pPr>
            <w:r w:rsidRPr="003D46D0">
              <w:rPr>
                <w:rFonts w:ascii="Century Gothic" w:hAnsi="Century Gothic"/>
                <w:b/>
              </w:rPr>
              <w:t>Resources</w:t>
            </w:r>
          </w:p>
        </w:tc>
      </w:tr>
      <w:tr w:rsidR="00C4115B" w:rsidRPr="003D46D0" w:rsidTr="00AF423F">
        <w:tc>
          <w:tcPr>
            <w:tcW w:w="7735" w:type="dxa"/>
            <w:gridSpan w:val="2"/>
            <w:vMerge w:val="restart"/>
          </w:tcPr>
          <w:p w:rsidR="00C4115B" w:rsidRPr="003D46D0" w:rsidRDefault="00C4115B" w:rsidP="00CA1555">
            <w:pPr>
              <w:pStyle w:val="Heading2"/>
              <w:framePr w:hSpace="0" w:wrap="auto" w:vAnchor="margin" w:hAnchor="text" w:yAlign="inline"/>
              <w:ind w:left="369" w:hanging="369"/>
              <w:outlineLvl w:val="1"/>
              <w:rPr>
                <w:rFonts w:ascii="Century Gothic" w:hAnsi="Century Gothic"/>
                <w:color w:val="C00000"/>
                <w:sz w:val="22"/>
                <w:szCs w:val="22"/>
              </w:rPr>
            </w:pPr>
            <w:r w:rsidRPr="003D46D0">
              <w:rPr>
                <w:rFonts w:ascii="Century Gothic" w:hAnsi="Century Gothic"/>
                <w:color w:val="C00000"/>
                <w:sz w:val="22"/>
                <w:szCs w:val="22"/>
              </w:rPr>
              <w:t>ABORIGINAL AND TSI HISTORIES AND CULTURES</w:t>
            </w:r>
          </w:p>
          <w:p w:rsidR="00C4115B" w:rsidRPr="003D46D0" w:rsidRDefault="00C4115B" w:rsidP="00CA1555">
            <w:pPr>
              <w:tabs>
                <w:tab w:val="left" w:pos="338"/>
                <w:tab w:val="left" w:pos="794"/>
              </w:tabs>
              <w:ind w:left="794" w:hanging="794"/>
              <w:rPr>
                <w:rFonts w:ascii="Century Gothic" w:eastAsia="Times New Roman" w:hAnsi="Century Gothic" w:cstheme="minorHAnsi"/>
                <w:b/>
                <w:lang w:eastAsia="en-AU"/>
              </w:rPr>
            </w:pPr>
            <w:r w:rsidRPr="003D46D0">
              <w:rPr>
                <w:rFonts w:ascii="Century Gothic" w:eastAsia="Times New Roman" w:hAnsi="Century Gothic" w:cstheme="minorHAnsi"/>
                <w:b/>
                <w:bCs/>
                <w:lang w:eastAsia="en-AU"/>
              </w:rPr>
              <w:t>Country/Place</w:t>
            </w:r>
            <w:r w:rsidRPr="003D46D0">
              <w:rPr>
                <w:rFonts w:ascii="Century Gothic" w:eastAsia="Times New Roman" w:hAnsi="Century Gothic" w:cstheme="minorHAnsi"/>
                <w:b/>
                <w:lang w:eastAsia="en-AU"/>
              </w:rPr>
              <w:t xml:space="preserve"> </w:t>
            </w:r>
          </w:p>
          <w:p w:rsidR="00C4115B" w:rsidRPr="003D46D0" w:rsidRDefault="00D3588E" w:rsidP="00CA1555">
            <w:pPr>
              <w:tabs>
                <w:tab w:val="left" w:pos="338"/>
                <w:tab w:val="left" w:pos="794"/>
              </w:tabs>
              <w:ind w:left="794" w:hanging="794"/>
              <w:rPr>
                <w:rFonts w:ascii="Century Gothic" w:eastAsia="Times New Roman" w:hAnsi="Century Gothic" w:cstheme="minorHAnsi"/>
                <w:lang w:eastAsia="en-AU"/>
              </w:rPr>
            </w:pPr>
            <w:sdt>
              <w:sdtPr>
                <w:rPr>
                  <w:rFonts w:ascii="Century Gothic" w:hAnsi="Century Gothic" w:cstheme="minorHAnsi"/>
                  <w:color w:val="262626" w:themeColor="text1" w:themeTint="D9"/>
                </w:rPr>
                <w:id w:val="-1128009426"/>
                <w14:checkbox>
                  <w14:checked w14:val="1"/>
                  <w14:checkedState w14:val="00FE" w14:font="Wingdings"/>
                  <w14:uncheckedState w14:val="00A8" w14:font="Wingdings"/>
                </w14:checkbox>
              </w:sdtPr>
              <w:sdtEndPr/>
              <w:sdtContent>
                <w:r w:rsidR="00881B43">
                  <w:rPr>
                    <w:rFonts w:ascii="Century Gothic" w:hAnsi="Century Gothic" w:cstheme="minorHAnsi"/>
                    <w:color w:val="262626" w:themeColor="text1" w:themeTint="D9"/>
                  </w:rPr>
                  <w:sym w:font="Wingdings" w:char="F0FE"/>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OI.1</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Australia has two distinct Indigenous groups, Aboriginal Peoples and Torres Strait Islander Peoples</w:t>
            </w:r>
          </w:p>
          <w:p w:rsidR="00C4115B" w:rsidRPr="003D46D0" w:rsidRDefault="00D3588E" w:rsidP="00CA1555">
            <w:pPr>
              <w:tabs>
                <w:tab w:val="left" w:pos="338"/>
                <w:tab w:val="left" w:pos="794"/>
              </w:tabs>
              <w:ind w:left="794" w:hanging="794"/>
              <w:rPr>
                <w:rFonts w:ascii="Century Gothic" w:eastAsia="Times New Roman" w:hAnsi="Century Gothic" w:cstheme="minorHAnsi"/>
                <w:lang w:eastAsia="en-AU"/>
              </w:rPr>
            </w:pPr>
            <w:sdt>
              <w:sdtPr>
                <w:rPr>
                  <w:rFonts w:ascii="Century Gothic" w:hAnsi="Century Gothic" w:cstheme="minorHAnsi"/>
                  <w:color w:val="262626" w:themeColor="text1" w:themeTint="D9"/>
                </w:rPr>
                <w:id w:val="-273641165"/>
                <w14:checkbox>
                  <w14:checked w14:val="0"/>
                  <w14:checkedState w14:val="00FE" w14:font="Wingdings"/>
                  <w14:uncheckedState w14:val="00A8" w14:font="Wingdings"/>
                </w14:checkbox>
              </w:sdtPr>
              <w:sdtEndPr/>
              <w:sdtContent>
                <w:r w:rsidR="00C4115B" w:rsidRPr="003D46D0">
                  <w:rPr>
                    <w:rFonts w:ascii="Century Gothic" w:hAnsi="Century Gothic" w:cstheme="minorHAnsi"/>
                    <w:color w:val="262626" w:themeColor="text1" w:themeTint="D9"/>
                  </w:rPr>
                  <w:sym w:font="Wingdings" w:char="F0A8"/>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OI.2</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 xml:space="preserve">Aboriginal and Torres Strait Islander communities maintain a special connection to and responsibility for Country/Place throughout all of Australia. </w:t>
            </w:r>
          </w:p>
          <w:p w:rsidR="00C4115B" w:rsidRPr="003D46D0" w:rsidRDefault="00D3588E" w:rsidP="00CA1555">
            <w:pPr>
              <w:tabs>
                <w:tab w:val="left" w:pos="338"/>
                <w:tab w:val="left" w:pos="794"/>
              </w:tabs>
              <w:ind w:left="794" w:right="190" w:hanging="794"/>
              <w:rPr>
                <w:rFonts w:ascii="Century Gothic" w:eastAsia="Times New Roman" w:hAnsi="Century Gothic" w:cstheme="minorHAnsi"/>
                <w:b/>
                <w:bCs/>
                <w:lang w:eastAsia="en-AU"/>
              </w:rPr>
            </w:pPr>
            <w:sdt>
              <w:sdtPr>
                <w:rPr>
                  <w:rFonts w:ascii="Century Gothic" w:hAnsi="Century Gothic" w:cstheme="minorHAnsi"/>
                  <w:color w:val="262626" w:themeColor="text1" w:themeTint="D9"/>
                </w:rPr>
                <w:id w:val="-1469205988"/>
                <w14:checkbox>
                  <w14:checked w14:val="1"/>
                  <w14:checkedState w14:val="00FE" w14:font="Wingdings"/>
                  <w14:uncheckedState w14:val="00A8" w14:font="Wingdings"/>
                </w14:checkbox>
              </w:sdtPr>
              <w:sdtEndPr/>
              <w:sdtContent>
                <w:r w:rsidR="00881B43">
                  <w:rPr>
                    <w:rFonts w:ascii="Century Gothic" w:hAnsi="Century Gothic" w:cstheme="minorHAnsi"/>
                    <w:color w:val="262626" w:themeColor="text1" w:themeTint="D9"/>
                  </w:rPr>
                  <w:sym w:font="Wingdings" w:char="F0FE"/>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OI.3</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 xml:space="preserve">Aboriginal and Torres Strait Islander Peoples have unique belief systems and are spiritually connected to the land, sea, sky and waterways. </w:t>
            </w:r>
            <w:r w:rsidR="00C4115B" w:rsidRPr="003D46D0">
              <w:rPr>
                <w:rFonts w:ascii="Century Gothic" w:eastAsia="Times New Roman" w:hAnsi="Century Gothic" w:cstheme="minorHAnsi"/>
                <w:b/>
                <w:bCs/>
                <w:lang w:eastAsia="en-AU"/>
              </w:rPr>
              <w:t xml:space="preserve"> </w:t>
            </w:r>
          </w:p>
          <w:p w:rsidR="00C4115B" w:rsidRPr="003D46D0" w:rsidRDefault="00C4115B" w:rsidP="00CA1555">
            <w:pPr>
              <w:tabs>
                <w:tab w:val="left" w:pos="338"/>
                <w:tab w:val="left" w:pos="794"/>
              </w:tabs>
              <w:ind w:left="794" w:hanging="794"/>
              <w:rPr>
                <w:rFonts w:ascii="Century Gothic" w:eastAsia="Times New Roman" w:hAnsi="Century Gothic" w:cstheme="minorHAnsi"/>
                <w:lang w:eastAsia="en-AU"/>
              </w:rPr>
            </w:pPr>
            <w:r w:rsidRPr="003D46D0">
              <w:rPr>
                <w:rFonts w:ascii="Century Gothic" w:eastAsia="Times New Roman" w:hAnsi="Century Gothic" w:cstheme="minorHAnsi"/>
                <w:b/>
                <w:bCs/>
                <w:lang w:eastAsia="en-AU"/>
              </w:rPr>
              <w:t>Culture</w:t>
            </w:r>
            <w:r w:rsidRPr="003D46D0">
              <w:rPr>
                <w:rFonts w:ascii="Century Gothic" w:eastAsia="Times New Roman" w:hAnsi="Century Gothic" w:cstheme="minorHAnsi"/>
                <w:b/>
                <w:lang w:eastAsia="en-AU"/>
              </w:rPr>
              <w:t xml:space="preserve"> </w:t>
            </w:r>
          </w:p>
          <w:p w:rsidR="00C4115B" w:rsidRPr="003D46D0" w:rsidRDefault="00D3588E" w:rsidP="00CA1555">
            <w:pPr>
              <w:tabs>
                <w:tab w:val="left" w:pos="338"/>
                <w:tab w:val="left" w:pos="794"/>
              </w:tabs>
              <w:ind w:left="794" w:right="190" w:hanging="794"/>
              <w:rPr>
                <w:rFonts w:ascii="Century Gothic" w:eastAsia="Times New Roman" w:hAnsi="Century Gothic" w:cstheme="minorHAnsi"/>
                <w:lang w:eastAsia="en-AU"/>
              </w:rPr>
            </w:pPr>
            <w:sdt>
              <w:sdtPr>
                <w:rPr>
                  <w:rFonts w:ascii="Century Gothic" w:hAnsi="Century Gothic" w:cstheme="minorHAnsi"/>
                  <w:color w:val="262626" w:themeColor="text1" w:themeTint="D9"/>
                </w:rPr>
                <w:id w:val="1208070632"/>
                <w14:checkbox>
                  <w14:checked w14:val="0"/>
                  <w14:checkedState w14:val="00FE" w14:font="Wingdings"/>
                  <w14:uncheckedState w14:val="00A8" w14:font="Wingdings"/>
                </w14:checkbox>
              </w:sdtPr>
              <w:sdtEndPr/>
              <w:sdtContent>
                <w:r w:rsidR="00C4115B" w:rsidRPr="003D46D0">
                  <w:rPr>
                    <w:rFonts w:ascii="Century Gothic" w:hAnsi="Century Gothic" w:cstheme="minorHAnsi"/>
                    <w:color w:val="262626" w:themeColor="text1" w:themeTint="D9"/>
                  </w:rPr>
                  <w:sym w:font="Wingdings" w:char="F0A8"/>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OI.4</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 xml:space="preserve">Aboriginal and Torres Strait Islander societies have many Language Groups. </w:t>
            </w:r>
          </w:p>
          <w:p w:rsidR="00C4115B" w:rsidRPr="003D46D0" w:rsidRDefault="00D3588E" w:rsidP="00CA1555">
            <w:pPr>
              <w:tabs>
                <w:tab w:val="left" w:pos="338"/>
                <w:tab w:val="left" w:pos="794"/>
              </w:tabs>
              <w:ind w:left="794" w:right="331" w:hanging="794"/>
              <w:rPr>
                <w:rFonts w:ascii="Century Gothic" w:eastAsia="Times New Roman" w:hAnsi="Century Gothic" w:cstheme="minorHAnsi"/>
                <w:lang w:eastAsia="en-AU"/>
              </w:rPr>
            </w:pPr>
            <w:sdt>
              <w:sdtPr>
                <w:rPr>
                  <w:rFonts w:ascii="Century Gothic" w:hAnsi="Century Gothic" w:cstheme="minorHAnsi"/>
                  <w:color w:val="262626" w:themeColor="text1" w:themeTint="D9"/>
                </w:rPr>
                <w:id w:val="-2057616283"/>
                <w14:checkbox>
                  <w14:checked w14:val="1"/>
                  <w14:checkedState w14:val="00FE" w14:font="Wingdings"/>
                  <w14:uncheckedState w14:val="00A8" w14:font="Wingdings"/>
                </w14:checkbox>
              </w:sdtPr>
              <w:sdtEndPr/>
              <w:sdtContent>
                <w:r w:rsidR="00881B43">
                  <w:rPr>
                    <w:rFonts w:ascii="Century Gothic" w:hAnsi="Century Gothic" w:cstheme="minorHAnsi"/>
                    <w:color w:val="262626" w:themeColor="text1" w:themeTint="D9"/>
                  </w:rPr>
                  <w:sym w:font="Wingdings" w:char="F0FE"/>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OI.5</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 xml:space="preserve">Aboriginal and Torres Strait Islander Peoples’ ways of life are uniquely expressed through ways of being, knowing, thinking and doing. </w:t>
            </w:r>
          </w:p>
          <w:p w:rsidR="00C4115B" w:rsidRPr="003D46D0" w:rsidRDefault="00D3588E" w:rsidP="00CA1555">
            <w:pPr>
              <w:tabs>
                <w:tab w:val="left" w:pos="338"/>
                <w:tab w:val="left" w:pos="794"/>
              </w:tabs>
              <w:ind w:left="794" w:right="190" w:hanging="794"/>
              <w:rPr>
                <w:rFonts w:ascii="Century Gothic" w:eastAsia="Times New Roman" w:hAnsi="Century Gothic" w:cstheme="minorHAnsi"/>
                <w:lang w:eastAsia="en-AU"/>
              </w:rPr>
            </w:pPr>
            <w:sdt>
              <w:sdtPr>
                <w:rPr>
                  <w:rFonts w:ascii="Century Gothic" w:hAnsi="Century Gothic" w:cstheme="minorHAnsi"/>
                  <w:color w:val="262626" w:themeColor="text1" w:themeTint="D9"/>
                </w:rPr>
                <w:id w:val="941651500"/>
                <w14:checkbox>
                  <w14:checked w14:val="0"/>
                  <w14:checkedState w14:val="00FE" w14:font="Wingdings"/>
                  <w14:uncheckedState w14:val="00A8" w14:font="Wingdings"/>
                </w14:checkbox>
              </w:sdtPr>
              <w:sdtEndPr/>
              <w:sdtContent>
                <w:r w:rsidR="00C4115B" w:rsidRPr="003D46D0">
                  <w:rPr>
                    <w:rFonts w:ascii="Century Gothic" w:hAnsi="Century Gothic" w:cstheme="minorHAnsi"/>
                    <w:color w:val="262626" w:themeColor="text1" w:themeTint="D9"/>
                  </w:rPr>
                  <w:sym w:font="Wingdings" w:char="F0A8"/>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OI.6</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Aboriginal and Torres Strait Islander Peoples have lived in Australia for tens of thousands of years and experiences can be viewed through historical, social and political lenses.</w:t>
            </w:r>
          </w:p>
          <w:p w:rsidR="00C4115B" w:rsidRPr="003D46D0" w:rsidRDefault="00C4115B" w:rsidP="00CA1555">
            <w:pPr>
              <w:tabs>
                <w:tab w:val="left" w:pos="338"/>
                <w:tab w:val="left" w:pos="794"/>
              </w:tabs>
              <w:ind w:left="794" w:hanging="794"/>
              <w:rPr>
                <w:rFonts w:ascii="Century Gothic" w:eastAsia="Times New Roman" w:hAnsi="Century Gothic" w:cstheme="minorHAnsi"/>
                <w:lang w:eastAsia="en-AU"/>
              </w:rPr>
            </w:pPr>
            <w:r w:rsidRPr="003D46D0">
              <w:rPr>
                <w:rFonts w:ascii="Century Gothic" w:eastAsia="Times New Roman" w:hAnsi="Century Gothic" w:cstheme="minorHAnsi"/>
                <w:b/>
                <w:bCs/>
                <w:lang w:eastAsia="en-AU"/>
              </w:rPr>
              <w:t>People</w:t>
            </w:r>
            <w:r w:rsidRPr="003D46D0">
              <w:rPr>
                <w:rFonts w:ascii="Century Gothic" w:eastAsia="Times New Roman" w:hAnsi="Century Gothic" w:cstheme="minorHAnsi"/>
                <w:lang w:eastAsia="en-AU"/>
              </w:rPr>
              <w:t xml:space="preserve"> </w:t>
            </w:r>
          </w:p>
          <w:p w:rsidR="00C4115B" w:rsidRPr="003D46D0" w:rsidRDefault="00D3588E" w:rsidP="00CA1555">
            <w:pPr>
              <w:tabs>
                <w:tab w:val="left" w:pos="338"/>
                <w:tab w:val="left" w:pos="794"/>
              </w:tabs>
              <w:ind w:left="794" w:right="331" w:hanging="794"/>
              <w:rPr>
                <w:rFonts w:ascii="Century Gothic" w:eastAsia="Times New Roman" w:hAnsi="Century Gothic" w:cstheme="minorHAnsi"/>
                <w:lang w:eastAsia="en-AU"/>
              </w:rPr>
            </w:pPr>
            <w:sdt>
              <w:sdtPr>
                <w:rPr>
                  <w:rFonts w:ascii="Century Gothic" w:hAnsi="Century Gothic" w:cstheme="minorHAnsi"/>
                  <w:color w:val="262626" w:themeColor="text1" w:themeTint="D9"/>
                </w:rPr>
                <w:id w:val="-777322472"/>
                <w14:checkbox>
                  <w14:checked w14:val="0"/>
                  <w14:checkedState w14:val="00FE" w14:font="Wingdings"/>
                  <w14:uncheckedState w14:val="00A8" w14:font="Wingdings"/>
                </w14:checkbox>
              </w:sdtPr>
              <w:sdtEndPr/>
              <w:sdtContent>
                <w:r w:rsidR="00C4115B" w:rsidRPr="003D46D0">
                  <w:rPr>
                    <w:rFonts w:ascii="Century Gothic" w:hAnsi="Century Gothic" w:cstheme="minorHAnsi"/>
                    <w:color w:val="262626" w:themeColor="text1" w:themeTint="D9"/>
                  </w:rPr>
                  <w:sym w:font="Wingdings" w:char="F0A8"/>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OI.7</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 xml:space="preserve">The broader Aboriginal and Torres Strait Islander societies encompass a diversity of nations across Australia. </w:t>
            </w:r>
          </w:p>
          <w:p w:rsidR="00C4115B" w:rsidRPr="003D46D0" w:rsidRDefault="00D3588E" w:rsidP="00CA1555">
            <w:pPr>
              <w:tabs>
                <w:tab w:val="left" w:pos="338"/>
                <w:tab w:val="left" w:pos="794"/>
              </w:tabs>
              <w:ind w:left="794" w:right="190" w:hanging="794"/>
              <w:rPr>
                <w:rFonts w:ascii="Century Gothic" w:eastAsia="Times New Roman" w:hAnsi="Century Gothic" w:cstheme="minorHAnsi"/>
                <w:lang w:eastAsia="en-AU"/>
              </w:rPr>
            </w:pPr>
            <w:sdt>
              <w:sdtPr>
                <w:rPr>
                  <w:rFonts w:ascii="Century Gothic" w:hAnsi="Century Gothic" w:cstheme="minorHAnsi"/>
                  <w:color w:val="262626" w:themeColor="text1" w:themeTint="D9"/>
                </w:rPr>
                <w:id w:val="-383564732"/>
                <w14:checkbox>
                  <w14:checked w14:val="0"/>
                  <w14:checkedState w14:val="00FE" w14:font="Wingdings"/>
                  <w14:uncheckedState w14:val="00A8" w14:font="Wingdings"/>
                </w14:checkbox>
              </w:sdtPr>
              <w:sdtEndPr/>
              <w:sdtContent>
                <w:r w:rsidR="00C4115B" w:rsidRPr="003D46D0">
                  <w:rPr>
                    <w:rFonts w:ascii="Century Gothic" w:hAnsi="Century Gothic" w:cstheme="minorHAnsi"/>
                    <w:color w:val="262626" w:themeColor="text1" w:themeTint="D9"/>
                  </w:rPr>
                  <w:sym w:font="Wingdings" w:char="F0A8"/>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OI.8</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 xml:space="preserve">Aboriginal and Torres Strait Islander Peoples have sophisticated family and kinship structures. </w:t>
            </w:r>
          </w:p>
          <w:p w:rsidR="00C4115B" w:rsidRPr="003D46D0" w:rsidRDefault="00D3588E" w:rsidP="00881B43">
            <w:pPr>
              <w:tabs>
                <w:tab w:val="left" w:pos="338"/>
                <w:tab w:val="left" w:pos="794"/>
              </w:tabs>
              <w:ind w:left="794" w:hanging="794"/>
              <w:rPr>
                <w:rFonts w:ascii="Century Gothic" w:eastAsia="Times New Roman" w:hAnsi="Century Gothic" w:cstheme="minorHAnsi"/>
                <w:lang w:eastAsia="en-AU"/>
              </w:rPr>
            </w:pPr>
            <w:sdt>
              <w:sdtPr>
                <w:rPr>
                  <w:rFonts w:ascii="Century Gothic" w:hAnsi="Century Gothic" w:cstheme="minorHAnsi"/>
                  <w:color w:val="262626" w:themeColor="text1" w:themeTint="D9"/>
                </w:rPr>
                <w:id w:val="955214797"/>
                <w14:checkbox>
                  <w14:checked w14:val="1"/>
                  <w14:checkedState w14:val="00FE" w14:font="Wingdings"/>
                  <w14:uncheckedState w14:val="00A8" w14:font="Wingdings"/>
                </w14:checkbox>
              </w:sdtPr>
              <w:sdtEndPr/>
              <w:sdtContent>
                <w:r w:rsidR="00881B43">
                  <w:rPr>
                    <w:rFonts w:ascii="Century Gothic" w:hAnsi="Century Gothic" w:cstheme="minorHAnsi"/>
                    <w:color w:val="262626" w:themeColor="text1" w:themeTint="D9"/>
                  </w:rPr>
                  <w:sym w:font="Wingdings" w:char="F0FE"/>
                </w:r>
              </w:sdtContent>
            </w:sdt>
            <w:r w:rsidR="00C4115B" w:rsidRPr="003D46D0">
              <w:rPr>
                <w:rFonts w:ascii="Century Gothic" w:hAnsi="Century Gothic" w:cstheme="minorHAnsi"/>
                <w:b/>
                <w:color w:val="262626" w:themeColor="text1" w:themeTint="D9"/>
              </w:rPr>
              <w:tab/>
            </w:r>
            <w:r w:rsidR="00C4115B" w:rsidRPr="003D46D0">
              <w:rPr>
                <w:rFonts w:ascii="Century Gothic" w:eastAsia="Times New Roman" w:hAnsi="Century Gothic" w:cstheme="minorHAnsi"/>
                <w:b/>
                <w:color w:val="C00000"/>
                <w:lang w:eastAsia="en-AU"/>
              </w:rPr>
              <w:t>OI.9</w:t>
            </w:r>
            <w:r w:rsidR="00C4115B" w:rsidRPr="003D46D0">
              <w:rPr>
                <w:rFonts w:ascii="Century Gothic" w:eastAsia="Times New Roman" w:hAnsi="Century Gothic" w:cstheme="minorHAnsi"/>
                <w:color w:val="C00000"/>
                <w:lang w:eastAsia="en-AU"/>
              </w:rPr>
              <w:t xml:space="preserve"> </w:t>
            </w:r>
            <w:r w:rsidR="00C4115B" w:rsidRPr="003D46D0">
              <w:rPr>
                <w:rFonts w:ascii="Century Gothic" w:eastAsia="Times New Roman" w:hAnsi="Century Gothic" w:cstheme="minorHAnsi"/>
                <w:lang w:eastAsia="en-AU"/>
              </w:rPr>
              <w:t>Australia acknowledges the significant contributions of Aboriginal and Torres Strait Islander people locally and globally.</w:t>
            </w:r>
          </w:p>
        </w:tc>
        <w:tc>
          <w:tcPr>
            <w:tcW w:w="3515" w:type="dxa"/>
          </w:tcPr>
          <w:p w:rsidR="00C4115B" w:rsidRPr="003D46D0" w:rsidRDefault="00C4115B" w:rsidP="00CA1555">
            <w:pPr>
              <w:tabs>
                <w:tab w:val="left" w:pos="1020"/>
              </w:tabs>
              <w:jc w:val="center"/>
              <w:rPr>
                <w:rFonts w:ascii="Century Gothic" w:hAnsi="Century Gothic"/>
                <w:b/>
              </w:rPr>
            </w:pPr>
          </w:p>
          <w:p w:rsidR="00C4115B" w:rsidRDefault="00D32399" w:rsidP="00CA1555">
            <w:pPr>
              <w:tabs>
                <w:tab w:val="left" w:pos="1020"/>
              </w:tabs>
              <w:jc w:val="center"/>
              <w:rPr>
                <w:rFonts w:ascii="Century Gothic" w:hAnsi="Century Gothic"/>
              </w:rPr>
            </w:pPr>
            <w:r w:rsidRPr="00D32399">
              <w:rPr>
                <w:rFonts w:ascii="Century Gothic" w:hAnsi="Century Gothic"/>
              </w:rPr>
              <w:t>Cultural Consultant</w:t>
            </w:r>
            <w:r w:rsidR="002328AA">
              <w:rPr>
                <w:rFonts w:ascii="Century Gothic" w:hAnsi="Century Gothic"/>
              </w:rPr>
              <w:t xml:space="preserve"> – Karina Williams</w:t>
            </w:r>
          </w:p>
          <w:p w:rsidR="00D32399" w:rsidRPr="00D32399" w:rsidRDefault="00D32399" w:rsidP="00CA1555">
            <w:pPr>
              <w:tabs>
                <w:tab w:val="left" w:pos="1020"/>
              </w:tabs>
              <w:jc w:val="center"/>
              <w:rPr>
                <w:rFonts w:ascii="Century Gothic" w:hAnsi="Century Gothic"/>
              </w:rPr>
            </w:pPr>
          </w:p>
          <w:p w:rsidR="00D32399" w:rsidRPr="00D32399" w:rsidRDefault="00D32399" w:rsidP="00CA1555">
            <w:pPr>
              <w:tabs>
                <w:tab w:val="left" w:pos="1020"/>
              </w:tabs>
              <w:jc w:val="center"/>
              <w:rPr>
                <w:rFonts w:ascii="Century Gothic" w:hAnsi="Century Gothic"/>
              </w:rPr>
            </w:pPr>
            <w:r w:rsidRPr="00D32399">
              <w:rPr>
                <w:rFonts w:ascii="Century Gothic" w:hAnsi="Century Gothic"/>
              </w:rPr>
              <w:t>Contemporary Dance Instructor</w:t>
            </w:r>
            <w:r w:rsidR="002328AA">
              <w:rPr>
                <w:rFonts w:ascii="Century Gothic" w:hAnsi="Century Gothic"/>
              </w:rPr>
              <w:t xml:space="preserve"> - Footsteps</w:t>
            </w:r>
          </w:p>
          <w:p w:rsidR="00D32399" w:rsidRPr="003D46D0" w:rsidRDefault="00D32399" w:rsidP="00CA1555">
            <w:pPr>
              <w:tabs>
                <w:tab w:val="left" w:pos="1020"/>
              </w:tabs>
              <w:jc w:val="center"/>
              <w:rPr>
                <w:rFonts w:ascii="Century Gothic" w:hAnsi="Century Gothic"/>
                <w:b/>
              </w:rPr>
            </w:pPr>
          </w:p>
          <w:p w:rsidR="00C4115B" w:rsidRPr="003D46D0" w:rsidRDefault="00C4115B" w:rsidP="00CA1555">
            <w:pPr>
              <w:tabs>
                <w:tab w:val="left" w:pos="845"/>
                <w:tab w:val="left" w:pos="1020"/>
              </w:tabs>
              <w:rPr>
                <w:rFonts w:ascii="Century Gothic" w:hAnsi="Century Gothic"/>
                <w:b/>
              </w:rPr>
            </w:pPr>
          </w:p>
          <w:p w:rsidR="00C4115B" w:rsidRPr="003D46D0" w:rsidRDefault="00C4115B" w:rsidP="00CA1555">
            <w:pPr>
              <w:tabs>
                <w:tab w:val="left" w:pos="845"/>
                <w:tab w:val="left" w:pos="1020"/>
              </w:tabs>
              <w:rPr>
                <w:rFonts w:ascii="Century Gothic" w:hAnsi="Century Gothic"/>
                <w:b/>
              </w:rPr>
            </w:pPr>
          </w:p>
          <w:p w:rsidR="00C4115B" w:rsidRPr="003D46D0" w:rsidRDefault="00C4115B" w:rsidP="00CA1555">
            <w:pPr>
              <w:tabs>
                <w:tab w:val="left" w:pos="845"/>
                <w:tab w:val="left" w:pos="1020"/>
              </w:tabs>
              <w:rPr>
                <w:rFonts w:ascii="Century Gothic" w:hAnsi="Century Gothic"/>
                <w:b/>
              </w:rPr>
            </w:pPr>
          </w:p>
        </w:tc>
      </w:tr>
      <w:tr w:rsidR="00C4115B" w:rsidRPr="003D46D0" w:rsidTr="00AF423F">
        <w:tc>
          <w:tcPr>
            <w:tcW w:w="7735" w:type="dxa"/>
            <w:gridSpan w:val="2"/>
            <w:vMerge/>
          </w:tcPr>
          <w:p w:rsidR="00C4115B" w:rsidRPr="003D46D0" w:rsidRDefault="00C4115B" w:rsidP="00CA1555">
            <w:pPr>
              <w:tabs>
                <w:tab w:val="left" w:pos="1020"/>
              </w:tabs>
              <w:jc w:val="center"/>
              <w:rPr>
                <w:rFonts w:ascii="Century Gothic" w:hAnsi="Century Gothic"/>
                <w:b/>
              </w:rPr>
            </w:pPr>
          </w:p>
        </w:tc>
        <w:tc>
          <w:tcPr>
            <w:tcW w:w="3515" w:type="dxa"/>
            <w:shd w:val="clear" w:color="auto" w:fill="DEEAF6" w:themeFill="accent1" w:themeFillTint="33"/>
          </w:tcPr>
          <w:p w:rsidR="00C4115B" w:rsidRPr="003D46D0" w:rsidRDefault="00C4115B" w:rsidP="00CA1555">
            <w:pPr>
              <w:tabs>
                <w:tab w:val="left" w:pos="1020"/>
              </w:tabs>
              <w:jc w:val="center"/>
              <w:rPr>
                <w:rFonts w:ascii="Century Gothic" w:hAnsi="Century Gothic"/>
                <w:b/>
              </w:rPr>
            </w:pPr>
            <w:r w:rsidRPr="003D46D0">
              <w:rPr>
                <w:rFonts w:ascii="Century Gothic" w:hAnsi="Century Gothic"/>
                <w:b/>
              </w:rPr>
              <w:t>Homework</w:t>
            </w:r>
          </w:p>
        </w:tc>
      </w:tr>
      <w:tr w:rsidR="00C4115B" w:rsidRPr="003D46D0" w:rsidTr="00AF423F">
        <w:tc>
          <w:tcPr>
            <w:tcW w:w="7735" w:type="dxa"/>
            <w:gridSpan w:val="2"/>
            <w:vMerge/>
          </w:tcPr>
          <w:p w:rsidR="00C4115B" w:rsidRPr="003D46D0" w:rsidRDefault="00C4115B" w:rsidP="00CA1555">
            <w:pPr>
              <w:tabs>
                <w:tab w:val="left" w:pos="1020"/>
              </w:tabs>
              <w:jc w:val="center"/>
              <w:rPr>
                <w:rFonts w:ascii="Century Gothic" w:hAnsi="Century Gothic"/>
                <w:b/>
              </w:rPr>
            </w:pPr>
          </w:p>
        </w:tc>
        <w:tc>
          <w:tcPr>
            <w:tcW w:w="3515" w:type="dxa"/>
          </w:tcPr>
          <w:p w:rsidR="00C4115B" w:rsidRPr="003D46D0" w:rsidRDefault="00C4115B" w:rsidP="00CA1555">
            <w:pPr>
              <w:tabs>
                <w:tab w:val="left" w:pos="1020"/>
              </w:tabs>
              <w:jc w:val="center"/>
              <w:rPr>
                <w:rFonts w:ascii="Century Gothic" w:hAnsi="Century Gothic"/>
                <w:b/>
              </w:rPr>
            </w:pPr>
          </w:p>
          <w:p w:rsidR="00C4115B" w:rsidRPr="00D32399" w:rsidRDefault="00D32399" w:rsidP="00CA1555">
            <w:pPr>
              <w:tabs>
                <w:tab w:val="left" w:pos="1020"/>
              </w:tabs>
              <w:jc w:val="center"/>
              <w:rPr>
                <w:rFonts w:ascii="Century Gothic" w:hAnsi="Century Gothic"/>
              </w:rPr>
            </w:pPr>
            <w:r w:rsidRPr="00D32399">
              <w:rPr>
                <w:rFonts w:ascii="Century Gothic" w:hAnsi="Century Gothic"/>
              </w:rPr>
              <w:t>With designated house parent, practise as a group the final dance</w:t>
            </w:r>
          </w:p>
          <w:p w:rsidR="00C4115B" w:rsidRPr="003D46D0" w:rsidRDefault="00C4115B" w:rsidP="00CA1555">
            <w:pPr>
              <w:tabs>
                <w:tab w:val="left" w:pos="1020"/>
              </w:tabs>
              <w:jc w:val="center"/>
              <w:rPr>
                <w:rFonts w:ascii="Century Gothic" w:hAnsi="Century Gothic"/>
                <w:b/>
              </w:rPr>
            </w:pPr>
          </w:p>
        </w:tc>
      </w:tr>
    </w:tbl>
    <w:p w:rsidR="009B0C80" w:rsidRDefault="009B0C80"/>
    <w:p w:rsidR="009B0C80" w:rsidRPr="009B0C80" w:rsidRDefault="009B0C80" w:rsidP="009B0C80">
      <w:pPr>
        <w:tabs>
          <w:tab w:val="left" w:pos="1020"/>
        </w:tabs>
      </w:pPr>
      <w:r>
        <w:tab/>
      </w:r>
      <w:r>
        <w:tab/>
      </w:r>
    </w:p>
    <w:sectPr w:rsidR="009B0C80" w:rsidRPr="009B0C8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88E" w:rsidRDefault="00D3588E" w:rsidP="00C4115B">
      <w:pPr>
        <w:spacing w:after="0" w:line="240" w:lineRule="auto"/>
      </w:pPr>
      <w:r>
        <w:separator/>
      </w:r>
    </w:p>
  </w:endnote>
  <w:endnote w:type="continuationSeparator" w:id="0">
    <w:p w:rsidR="00D3588E" w:rsidRDefault="00D3588E" w:rsidP="00C4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88E" w:rsidRDefault="00D3588E" w:rsidP="00C4115B">
      <w:pPr>
        <w:spacing w:after="0" w:line="240" w:lineRule="auto"/>
      </w:pPr>
      <w:r>
        <w:separator/>
      </w:r>
    </w:p>
  </w:footnote>
  <w:footnote w:type="continuationSeparator" w:id="0">
    <w:p w:rsidR="00D3588E" w:rsidRDefault="00D3588E" w:rsidP="00C41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233DB1"/>
    <w:multiLevelType w:val="multilevel"/>
    <w:tmpl w:val="F0E4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0"/>
    <w:rsid w:val="00023D49"/>
    <w:rsid w:val="00096490"/>
    <w:rsid w:val="00116CEF"/>
    <w:rsid w:val="001320FB"/>
    <w:rsid w:val="00154E87"/>
    <w:rsid w:val="001734FB"/>
    <w:rsid w:val="002328AA"/>
    <w:rsid w:val="00323823"/>
    <w:rsid w:val="00356C42"/>
    <w:rsid w:val="003D46D0"/>
    <w:rsid w:val="00415388"/>
    <w:rsid w:val="005800FF"/>
    <w:rsid w:val="00610191"/>
    <w:rsid w:val="007547E5"/>
    <w:rsid w:val="008631B3"/>
    <w:rsid w:val="00881B43"/>
    <w:rsid w:val="008E225D"/>
    <w:rsid w:val="00962105"/>
    <w:rsid w:val="009700A7"/>
    <w:rsid w:val="009B0C80"/>
    <w:rsid w:val="00A04173"/>
    <w:rsid w:val="00A275EA"/>
    <w:rsid w:val="00AA4985"/>
    <w:rsid w:val="00AF423F"/>
    <w:rsid w:val="00C4115B"/>
    <w:rsid w:val="00C51256"/>
    <w:rsid w:val="00CA1555"/>
    <w:rsid w:val="00CF4F54"/>
    <w:rsid w:val="00D32399"/>
    <w:rsid w:val="00D3588E"/>
    <w:rsid w:val="00E404C0"/>
    <w:rsid w:val="00E64688"/>
    <w:rsid w:val="00E67212"/>
    <w:rsid w:val="00E82E3A"/>
    <w:rsid w:val="00EB69B3"/>
    <w:rsid w:val="00ED4579"/>
    <w:rsid w:val="00F57829"/>
    <w:rsid w:val="00F8757A"/>
    <w:rsid w:val="00F945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8B3A"/>
  <w15:chartTrackingRefBased/>
  <w15:docId w15:val="{38A535FB-D6DB-4906-A0E1-BA158961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Heading 2 GC CCP"/>
    <w:basedOn w:val="Normal"/>
    <w:next w:val="Normal"/>
    <w:link w:val="Heading2Char"/>
    <w:autoRedefine/>
    <w:uiPriority w:val="9"/>
    <w:unhideWhenUsed/>
    <w:qFormat/>
    <w:rsid w:val="00C4115B"/>
    <w:pPr>
      <w:keepNext/>
      <w:keepLines/>
      <w:framePr w:hSpace="181" w:wrap="around" w:vAnchor="text" w:hAnchor="margin" w:y="1"/>
      <w:spacing w:after="0" w:line="240" w:lineRule="auto"/>
      <w:ind w:left="426" w:hanging="426"/>
      <w:outlineLvl w:val="1"/>
    </w:pPr>
    <w:rPr>
      <w:rFonts w:ascii="Calibri" w:eastAsiaTheme="majorEastAsia" w:hAnsi="Calibri" w:cstheme="majorBidi"/>
      <w:b/>
      <w:bCs/>
      <w:sz w:val="20"/>
      <w:szCs w:val="26"/>
    </w:rPr>
  </w:style>
  <w:style w:type="paragraph" w:styleId="Heading4">
    <w:name w:val="heading 4"/>
    <w:basedOn w:val="Normal"/>
    <w:next w:val="Normal"/>
    <w:link w:val="Heading4Char"/>
    <w:uiPriority w:val="9"/>
    <w:semiHidden/>
    <w:unhideWhenUsed/>
    <w:qFormat/>
    <w:rsid w:val="009700A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01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191"/>
    <w:rPr>
      <w:rFonts w:ascii="Segoe UI" w:hAnsi="Segoe UI" w:cs="Segoe UI"/>
      <w:sz w:val="18"/>
      <w:szCs w:val="18"/>
    </w:rPr>
  </w:style>
  <w:style w:type="character" w:customStyle="1" w:styleId="Heading2Char">
    <w:name w:val="Heading 2 Char"/>
    <w:aliases w:val="Heading 2 GC CCP Char"/>
    <w:basedOn w:val="DefaultParagraphFont"/>
    <w:link w:val="Heading2"/>
    <w:uiPriority w:val="9"/>
    <w:rsid w:val="00C4115B"/>
    <w:rPr>
      <w:rFonts w:ascii="Calibri" w:eastAsiaTheme="majorEastAsia" w:hAnsi="Calibri" w:cstheme="majorBidi"/>
      <w:b/>
      <w:bCs/>
      <w:sz w:val="20"/>
      <w:szCs w:val="26"/>
    </w:rPr>
  </w:style>
  <w:style w:type="paragraph" w:styleId="Header">
    <w:name w:val="header"/>
    <w:basedOn w:val="Normal"/>
    <w:link w:val="HeaderChar"/>
    <w:uiPriority w:val="99"/>
    <w:unhideWhenUsed/>
    <w:rsid w:val="00C41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115B"/>
  </w:style>
  <w:style w:type="paragraph" w:styleId="Footer">
    <w:name w:val="footer"/>
    <w:basedOn w:val="Normal"/>
    <w:link w:val="FooterChar"/>
    <w:uiPriority w:val="99"/>
    <w:unhideWhenUsed/>
    <w:rsid w:val="00C41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115B"/>
  </w:style>
  <w:style w:type="character" w:styleId="Hyperlink">
    <w:name w:val="Hyperlink"/>
    <w:basedOn w:val="DefaultParagraphFont"/>
    <w:uiPriority w:val="99"/>
    <w:unhideWhenUsed/>
    <w:rsid w:val="00E67212"/>
    <w:rPr>
      <w:color w:val="0563C1" w:themeColor="hyperlink"/>
      <w:u w:val="single"/>
    </w:rPr>
  </w:style>
  <w:style w:type="character" w:customStyle="1" w:styleId="Heading4Char">
    <w:name w:val="Heading 4 Char"/>
    <w:basedOn w:val="DefaultParagraphFont"/>
    <w:link w:val="Heading4"/>
    <w:uiPriority w:val="9"/>
    <w:semiHidden/>
    <w:rsid w:val="009700A7"/>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9700A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eft">
    <w:name w:val="left"/>
    <w:basedOn w:val="DefaultParagraphFont"/>
    <w:rsid w:val="00323823"/>
  </w:style>
  <w:style w:type="character" w:customStyle="1" w:styleId="apple-converted-space">
    <w:name w:val="apple-converted-space"/>
    <w:basedOn w:val="DefaultParagraphFont"/>
    <w:rsid w:val="00323823"/>
  </w:style>
  <w:style w:type="character" w:customStyle="1" w:styleId="visuallyhidden">
    <w:name w:val="visuallyhidden"/>
    <w:basedOn w:val="DefaultParagraphFont"/>
    <w:rsid w:val="00323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275103">
      <w:bodyDiv w:val="1"/>
      <w:marLeft w:val="0"/>
      <w:marRight w:val="0"/>
      <w:marTop w:val="0"/>
      <w:marBottom w:val="0"/>
      <w:divBdr>
        <w:top w:val="none" w:sz="0" w:space="0" w:color="auto"/>
        <w:left w:val="none" w:sz="0" w:space="0" w:color="auto"/>
        <w:bottom w:val="none" w:sz="0" w:space="0" w:color="auto"/>
        <w:right w:val="none" w:sz="0" w:space="0" w:color="auto"/>
      </w:divBdr>
      <w:divsChild>
        <w:div w:id="853766628">
          <w:marLeft w:val="0"/>
          <w:marRight w:val="0"/>
          <w:marTop w:val="0"/>
          <w:marBottom w:val="0"/>
          <w:divBdr>
            <w:top w:val="none" w:sz="0" w:space="0" w:color="auto"/>
            <w:left w:val="none" w:sz="0" w:space="0" w:color="auto"/>
            <w:bottom w:val="none" w:sz="0" w:space="0" w:color="auto"/>
            <w:right w:val="none" w:sz="0" w:space="0" w:color="auto"/>
          </w:divBdr>
          <w:divsChild>
            <w:div w:id="444885638">
              <w:marLeft w:val="0"/>
              <w:marRight w:val="0"/>
              <w:marTop w:val="150"/>
              <w:marBottom w:val="0"/>
              <w:divBdr>
                <w:top w:val="none" w:sz="0" w:space="0" w:color="auto"/>
                <w:left w:val="none" w:sz="0" w:space="0" w:color="auto"/>
                <w:bottom w:val="none" w:sz="0" w:space="0" w:color="auto"/>
                <w:right w:val="none" w:sz="0" w:space="0" w:color="auto"/>
              </w:divBdr>
              <w:divsChild>
                <w:div w:id="257057955">
                  <w:marLeft w:val="0"/>
                  <w:marRight w:val="0"/>
                  <w:marTop w:val="0"/>
                  <w:marBottom w:val="150"/>
                  <w:divBdr>
                    <w:top w:val="none" w:sz="0" w:space="0" w:color="958AC3"/>
                    <w:left w:val="none" w:sz="0" w:space="0" w:color="958AC3"/>
                    <w:bottom w:val="single" w:sz="6" w:space="8" w:color="958AC3"/>
                    <w:right w:val="none" w:sz="0" w:space="0" w:color="958AC3"/>
                  </w:divBdr>
                  <w:divsChild>
                    <w:div w:id="294064586">
                      <w:marLeft w:val="0"/>
                      <w:marRight w:val="0"/>
                      <w:marTop w:val="0"/>
                      <w:marBottom w:val="0"/>
                      <w:divBdr>
                        <w:top w:val="none" w:sz="0" w:space="0" w:color="auto"/>
                        <w:left w:val="none" w:sz="0" w:space="0" w:color="auto"/>
                        <w:bottom w:val="none" w:sz="0" w:space="0" w:color="auto"/>
                        <w:right w:val="none" w:sz="0" w:space="0" w:color="auto"/>
                      </w:divBdr>
                    </w:div>
                  </w:divsChild>
                </w:div>
                <w:div w:id="926154819">
                  <w:marLeft w:val="0"/>
                  <w:marRight w:val="0"/>
                  <w:marTop w:val="0"/>
                  <w:marBottom w:val="150"/>
                  <w:divBdr>
                    <w:top w:val="none" w:sz="0" w:space="0" w:color="958AC3"/>
                    <w:left w:val="none" w:sz="0" w:space="0" w:color="958AC3"/>
                    <w:bottom w:val="single" w:sz="6" w:space="8" w:color="958AC3"/>
                    <w:right w:val="none" w:sz="0" w:space="0" w:color="958AC3"/>
                  </w:divBdr>
                  <w:divsChild>
                    <w:div w:id="1552033869">
                      <w:marLeft w:val="0"/>
                      <w:marRight w:val="0"/>
                      <w:marTop w:val="0"/>
                      <w:marBottom w:val="0"/>
                      <w:divBdr>
                        <w:top w:val="none" w:sz="0" w:space="0" w:color="auto"/>
                        <w:left w:val="none" w:sz="0" w:space="0" w:color="auto"/>
                        <w:bottom w:val="none" w:sz="0" w:space="0" w:color="auto"/>
                        <w:right w:val="none" w:sz="0" w:space="0" w:color="auto"/>
                      </w:divBdr>
                    </w:div>
                  </w:divsChild>
                </w:div>
                <w:div w:id="1026293947">
                  <w:marLeft w:val="0"/>
                  <w:marRight w:val="0"/>
                  <w:marTop w:val="0"/>
                  <w:marBottom w:val="150"/>
                  <w:divBdr>
                    <w:top w:val="none" w:sz="0" w:space="0" w:color="958AC3"/>
                    <w:left w:val="none" w:sz="0" w:space="0" w:color="958AC3"/>
                    <w:bottom w:val="single" w:sz="6" w:space="8" w:color="958AC3"/>
                    <w:right w:val="none" w:sz="0" w:space="0" w:color="958AC3"/>
                  </w:divBdr>
                  <w:divsChild>
                    <w:div w:id="231475315">
                      <w:marLeft w:val="0"/>
                      <w:marRight w:val="0"/>
                      <w:marTop w:val="0"/>
                      <w:marBottom w:val="0"/>
                      <w:divBdr>
                        <w:top w:val="none" w:sz="0" w:space="0" w:color="auto"/>
                        <w:left w:val="none" w:sz="0" w:space="0" w:color="auto"/>
                        <w:bottom w:val="none" w:sz="0" w:space="0" w:color="auto"/>
                        <w:right w:val="none" w:sz="0" w:space="0" w:color="auto"/>
                      </w:divBdr>
                    </w:div>
                  </w:divsChild>
                </w:div>
                <w:div w:id="353969040">
                  <w:marLeft w:val="0"/>
                  <w:marRight w:val="0"/>
                  <w:marTop w:val="0"/>
                  <w:marBottom w:val="150"/>
                  <w:divBdr>
                    <w:top w:val="none" w:sz="0" w:space="0" w:color="958AC3"/>
                    <w:left w:val="none" w:sz="0" w:space="0" w:color="958AC3"/>
                    <w:bottom w:val="single" w:sz="6" w:space="8" w:color="958AC3"/>
                    <w:right w:val="none" w:sz="0" w:space="0" w:color="958AC3"/>
                  </w:divBdr>
                </w:div>
                <w:div w:id="656809577">
                  <w:marLeft w:val="0"/>
                  <w:marRight w:val="0"/>
                  <w:marTop w:val="0"/>
                  <w:marBottom w:val="150"/>
                  <w:divBdr>
                    <w:top w:val="none" w:sz="0" w:space="0" w:color="958AC3"/>
                    <w:left w:val="none" w:sz="0" w:space="0" w:color="958AC3"/>
                    <w:bottom w:val="single" w:sz="6" w:space="8" w:color="958AC3"/>
                    <w:right w:val="none" w:sz="0" w:space="0" w:color="958AC3"/>
                  </w:divBdr>
                  <w:divsChild>
                    <w:div w:id="1474519338">
                      <w:marLeft w:val="0"/>
                      <w:marRight w:val="0"/>
                      <w:marTop w:val="0"/>
                      <w:marBottom w:val="0"/>
                      <w:divBdr>
                        <w:top w:val="none" w:sz="0" w:space="0" w:color="auto"/>
                        <w:left w:val="none" w:sz="0" w:space="0" w:color="auto"/>
                        <w:bottom w:val="none" w:sz="0" w:space="0" w:color="auto"/>
                        <w:right w:val="none" w:sz="0" w:space="0" w:color="auto"/>
                      </w:divBdr>
                    </w:div>
                  </w:divsChild>
                </w:div>
                <w:div w:id="1976401867">
                  <w:marLeft w:val="0"/>
                  <w:marRight w:val="0"/>
                  <w:marTop w:val="0"/>
                  <w:marBottom w:val="150"/>
                  <w:divBdr>
                    <w:top w:val="none" w:sz="0" w:space="0" w:color="958AC3"/>
                    <w:left w:val="none" w:sz="0" w:space="0" w:color="958AC3"/>
                    <w:bottom w:val="single" w:sz="6" w:space="8" w:color="958AC3"/>
                    <w:right w:val="none" w:sz="0" w:space="0" w:color="958AC3"/>
                  </w:divBdr>
                  <w:divsChild>
                    <w:div w:id="769130929">
                      <w:marLeft w:val="0"/>
                      <w:marRight w:val="0"/>
                      <w:marTop w:val="0"/>
                      <w:marBottom w:val="0"/>
                      <w:divBdr>
                        <w:top w:val="none" w:sz="0" w:space="0" w:color="auto"/>
                        <w:left w:val="none" w:sz="0" w:space="0" w:color="auto"/>
                        <w:bottom w:val="none" w:sz="0" w:space="0" w:color="auto"/>
                        <w:right w:val="none" w:sz="0" w:space="0" w:color="auto"/>
                      </w:divBdr>
                    </w:div>
                  </w:divsChild>
                </w:div>
                <w:div w:id="877620886">
                  <w:marLeft w:val="0"/>
                  <w:marRight w:val="0"/>
                  <w:marTop w:val="0"/>
                  <w:marBottom w:val="150"/>
                  <w:divBdr>
                    <w:top w:val="none" w:sz="0" w:space="0" w:color="958AC3"/>
                    <w:left w:val="none" w:sz="0" w:space="0" w:color="958AC3"/>
                    <w:bottom w:val="single" w:sz="6" w:space="8" w:color="958AC3"/>
                    <w:right w:val="none" w:sz="0" w:space="0" w:color="958AC3"/>
                  </w:divBdr>
                  <w:divsChild>
                    <w:div w:id="11805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4497">
          <w:marLeft w:val="0"/>
          <w:marRight w:val="0"/>
          <w:marTop w:val="0"/>
          <w:marBottom w:val="0"/>
          <w:divBdr>
            <w:top w:val="none" w:sz="0" w:space="0" w:color="auto"/>
            <w:left w:val="none" w:sz="0" w:space="0" w:color="auto"/>
            <w:bottom w:val="none" w:sz="0" w:space="0" w:color="auto"/>
            <w:right w:val="none" w:sz="0" w:space="0" w:color="auto"/>
          </w:divBdr>
          <w:divsChild>
            <w:div w:id="97413267">
              <w:marLeft w:val="0"/>
              <w:marRight w:val="0"/>
              <w:marTop w:val="150"/>
              <w:marBottom w:val="0"/>
              <w:divBdr>
                <w:top w:val="none" w:sz="0" w:space="0" w:color="auto"/>
                <w:left w:val="none" w:sz="0" w:space="0" w:color="auto"/>
                <w:bottom w:val="none" w:sz="0" w:space="0" w:color="auto"/>
                <w:right w:val="none" w:sz="0" w:space="0" w:color="auto"/>
              </w:divBdr>
              <w:divsChild>
                <w:div w:id="1956600698">
                  <w:marLeft w:val="0"/>
                  <w:marRight w:val="0"/>
                  <w:marTop w:val="0"/>
                  <w:marBottom w:val="0"/>
                  <w:divBdr>
                    <w:top w:val="none" w:sz="0" w:space="0" w:color="auto"/>
                    <w:left w:val="none" w:sz="0" w:space="0" w:color="auto"/>
                    <w:bottom w:val="none" w:sz="0" w:space="0" w:color="auto"/>
                    <w:right w:val="none" w:sz="0" w:space="0" w:color="auto"/>
                  </w:divBdr>
                  <w:divsChild>
                    <w:div w:id="766922780">
                      <w:marLeft w:val="0"/>
                      <w:marRight w:val="0"/>
                      <w:marTop w:val="0"/>
                      <w:marBottom w:val="0"/>
                      <w:divBdr>
                        <w:top w:val="none" w:sz="0" w:space="0" w:color="auto"/>
                        <w:left w:val="none" w:sz="0" w:space="0" w:color="auto"/>
                        <w:bottom w:val="none" w:sz="0" w:space="0" w:color="auto"/>
                        <w:right w:val="none" w:sz="0" w:space="0" w:color="auto"/>
                      </w:divBdr>
                      <w:divsChild>
                        <w:div w:id="17293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092761">
      <w:bodyDiv w:val="1"/>
      <w:marLeft w:val="0"/>
      <w:marRight w:val="0"/>
      <w:marTop w:val="0"/>
      <w:marBottom w:val="0"/>
      <w:divBdr>
        <w:top w:val="none" w:sz="0" w:space="0" w:color="auto"/>
        <w:left w:val="none" w:sz="0" w:space="0" w:color="auto"/>
        <w:bottom w:val="none" w:sz="0" w:space="0" w:color="auto"/>
        <w:right w:val="none" w:sz="0" w:space="0" w:color="auto"/>
      </w:divBdr>
      <w:divsChild>
        <w:div w:id="485052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glossary/popup?a=TheArts&amp;t=elements+of+dance" TargetMode="External"/><Relationship Id="rId13" Type="http://schemas.openxmlformats.org/officeDocument/2006/relationships/hyperlink" Target="http://www.australiancurriculum.edu.au/glossary/popup?a=TheArts&amp;t=practise" TargetMode="External"/><Relationship Id="rId18" Type="http://schemas.openxmlformats.org/officeDocument/2006/relationships/hyperlink" Target="http://www.australiancurriculum.edu.au/glossary/popup?a=TheArts&amp;t=expressive+skills" TargetMode="External"/><Relationship Id="rId26" Type="http://schemas.openxmlformats.org/officeDocument/2006/relationships/hyperlink" Target="http://www.australiancurriculum.edu.au/glossary/popup?a=F10AS&amp;t=Analyse" TargetMode="External"/><Relationship Id="rId3" Type="http://schemas.openxmlformats.org/officeDocument/2006/relationships/settings" Target="settings.xml"/><Relationship Id="rId21" Type="http://schemas.openxmlformats.org/officeDocument/2006/relationships/hyperlink" Target="http://www.australiancurriculum.edu.au/glossary/popup?a=TheArts&amp;t=elements+of+dance" TargetMode="External"/><Relationship Id="rId7" Type="http://schemas.openxmlformats.org/officeDocument/2006/relationships/image" Target="media/image1.emf"/><Relationship Id="rId12" Type="http://schemas.openxmlformats.org/officeDocument/2006/relationships/hyperlink" Target="http://www.australiancurriculum.edu.au/curriculum/contentdescription/ACADAM014" TargetMode="External"/><Relationship Id="rId17" Type="http://schemas.openxmlformats.org/officeDocument/2006/relationships/hyperlink" Target="http://www.australiancurriculum.edu.au/curriculum/contentdescription/ACADAM016" TargetMode="External"/><Relationship Id="rId25" Type="http://schemas.openxmlformats.org/officeDocument/2006/relationships/hyperlink" Target="http://www.australiancurriculum.edu.au/glossary/popup?a=F10AS&amp;t=Identify" TargetMode="External"/><Relationship Id="rId2" Type="http://schemas.openxmlformats.org/officeDocument/2006/relationships/styles" Target="styles.xml"/><Relationship Id="rId16" Type="http://schemas.openxmlformats.org/officeDocument/2006/relationships/hyperlink" Target="http://www.australiancurriculum.edu.au/glossary/popup?a=TheArts&amp;t=choreographic+devices" TargetMode="External"/><Relationship Id="rId20" Type="http://schemas.openxmlformats.org/officeDocument/2006/relationships/hyperlink" Target="http://www.australiancurriculum.edu.au/curriculum/contentdescription/ACADAM01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straliancurriculum.edu.au/glossary/popup?a=TheArts&amp;t=movement" TargetMode="External"/><Relationship Id="rId24" Type="http://schemas.openxmlformats.org/officeDocument/2006/relationships/hyperlink" Target="http://www.australiancurriculum.edu.au/curriculum/contentdescription/ACADAR019" TargetMode="External"/><Relationship Id="rId5" Type="http://schemas.openxmlformats.org/officeDocument/2006/relationships/footnotes" Target="footnotes.xml"/><Relationship Id="rId15" Type="http://schemas.openxmlformats.org/officeDocument/2006/relationships/hyperlink" Target="http://www.australiancurriculum.edu.au/curriculum/contentdescription/ACADAM015" TargetMode="External"/><Relationship Id="rId23" Type="http://schemas.openxmlformats.org/officeDocument/2006/relationships/hyperlink" Target="http://www.australiancurriculum.edu.au/glossary/popup?a=TheArts&amp;t=viewpoints" TargetMode="External"/><Relationship Id="rId28" Type="http://schemas.openxmlformats.org/officeDocument/2006/relationships/hyperlink" Target="http://www.australiancurriculum.edu.au/glossary/popup?a=F10AS&amp;t=Evaluate" TargetMode="External"/><Relationship Id="rId10" Type="http://schemas.openxmlformats.org/officeDocument/2006/relationships/hyperlink" Target="http://www.australiancurriculum.edu.au/glossary/popup?a=TheArts&amp;t=elements+of+dance" TargetMode="External"/><Relationship Id="rId19" Type="http://schemas.openxmlformats.org/officeDocument/2006/relationships/hyperlink" Target="http://www.australiancurriculum.edu.au/glossary/popup?a=TheArts&amp;t=style" TargetMode="External"/><Relationship Id="rId4" Type="http://schemas.openxmlformats.org/officeDocument/2006/relationships/webSettings" Target="webSettings.xml"/><Relationship Id="rId9" Type="http://schemas.openxmlformats.org/officeDocument/2006/relationships/hyperlink" Target="http://www.australiancurriculum.edu.au/curriculum/contentdescription/ACADAM013" TargetMode="External"/><Relationship Id="rId14" Type="http://schemas.openxmlformats.org/officeDocument/2006/relationships/hyperlink" Target="http://www.australiancurriculum.edu.au/glossary/popup?a=TheArts&amp;t=technical+skills" TargetMode="External"/><Relationship Id="rId22" Type="http://schemas.openxmlformats.org/officeDocument/2006/relationships/hyperlink" Target="http://www.australiancurriculum.edu.au/curriculum/contentdescription/ACADAR018" TargetMode="External"/><Relationship Id="rId27" Type="http://schemas.openxmlformats.org/officeDocument/2006/relationships/hyperlink" Target="http://www.australiancurriculum.edu.au/glossary/popup?a=F10AS&amp;t=Apply"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Davenport</dc:creator>
  <cp:keywords/>
  <dc:description/>
  <cp:lastModifiedBy>Phelps, Craig</cp:lastModifiedBy>
  <cp:revision>1</cp:revision>
  <cp:lastPrinted>2016-08-11T06:03:00Z</cp:lastPrinted>
  <dcterms:created xsi:type="dcterms:W3CDTF">2017-07-28T03:05:00Z</dcterms:created>
  <dcterms:modified xsi:type="dcterms:W3CDTF">2017-07-28T03:05:00Z</dcterms:modified>
</cp:coreProperties>
</file>